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上海师范大学商学院金融学拔尖人才实验班申请表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415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生源地（省市）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大学英语等级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大学英语成绩（分数）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高等数学（上）成绩（分数）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线性代数成绩（分数）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个人学习经历（从初中填写）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参加过的竞赛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个人特长（含掌握软件）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申请本项目的原因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未来学术规划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请各位申请同学填写好后于2020年3月18日21时前通过邮件的形式发送到scottz</w:t>
      </w:r>
      <w:bookmarkStart w:id="0" w:name="_GoBack"/>
      <w:bookmarkEnd w:id="0"/>
      <w:r>
        <w:rPr>
          <w:rFonts w:hint="eastAsia"/>
          <w:lang w:val="en-US" w:eastAsia="zh-CN"/>
        </w:rPr>
        <w:t>h@shnu.edu.cn，邮件的主题请写“拔尖人才实验班申请表+姓名”。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28"/>
    <w:rsid w:val="00A45635"/>
    <w:rsid w:val="00B376FB"/>
    <w:rsid w:val="00FB1728"/>
    <w:rsid w:val="09FE2BCF"/>
    <w:rsid w:val="24A83CD2"/>
    <w:rsid w:val="6C0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19</TotalTime>
  <ScaleCrop>false</ScaleCrop>
  <LinksUpToDate>false</LinksUpToDate>
  <CharactersWithSpaces>173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2020-03-15T23:47:42Z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