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51ED6" w14:textId="75E3056B" w:rsidR="00A204D9" w:rsidRPr="00FB5052" w:rsidRDefault="00A204D9" w:rsidP="00A204D9">
      <w:pPr>
        <w:pStyle w:val="3"/>
        <w:snapToGrid w:val="0"/>
        <w:spacing w:before="0" w:after="0" w:line="360" w:lineRule="auto"/>
        <w:jc w:val="center"/>
        <w:textAlignment w:val="baseline"/>
        <w:rPr>
          <w:rFonts w:ascii="Times New Roman" w:hAnsi="Times New Roman"/>
        </w:rPr>
      </w:pPr>
      <w:r w:rsidRPr="00FB5052">
        <w:rPr>
          <w:rFonts w:ascii="Times New Roman" w:hAnsi="Times New Roman" w:hint="eastAsia"/>
        </w:rPr>
        <w:t>《金融管理研究》投稿指南</w:t>
      </w:r>
    </w:p>
    <w:p w14:paraId="2153E35E" w14:textId="77777777" w:rsidR="00895C68" w:rsidRPr="00FB5052" w:rsidRDefault="00895C68" w:rsidP="00895C68">
      <w:pPr>
        <w:textAlignment w:val="baseline"/>
        <w:rPr>
          <w:sz w:val="20"/>
        </w:rPr>
      </w:pPr>
    </w:p>
    <w:p w14:paraId="4F2CC9B7" w14:textId="6D528C6D" w:rsidR="00A204D9" w:rsidRPr="00FB5052" w:rsidRDefault="00A204D9"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《金融管理研究》（</w:t>
      </w:r>
      <w:r w:rsidR="00E912D2" w:rsidRPr="00FB5052">
        <w:t>Research on financial management</w:t>
      </w:r>
      <w:r w:rsidRPr="00FB5052">
        <w:rPr>
          <w:rFonts w:ascii="Times New Roman" w:hAnsi="Times New Roman" w:hint="eastAsia"/>
        </w:rPr>
        <w:t>）是经济、金融与管理</w:t>
      </w:r>
      <w:r w:rsidR="00CC65E8" w:rsidRPr="00FB5052">
        <w:rPr>
          <w:rFonts w:ascii="Times New Roman" w:hAnsi="Times New Roman" w:hint="eastAsia"/>
        </w:rPr>
        <w:t>领域的</w:t>
      </w:r>
      <w:r w:rsidRPr="00FB5052">
        <w:rPr>
          <w:rFonts w:ascii="Times New Roman" w:hAnsi="Times New Roman" w:hint="eastAsia"/>
        </w:rPr>
        <w:t>理论研究与实践创新</w:t>
      </w:r>
      <w:r w:rsidR="00CC65E8" w:rsidRPr="00FB5052">
        <w:rPr>
          <w:rFonts w:ascii="Times New Roman" w:hAnsi="Times New Roman" w:hint="eastAsia"/>
        </w:rPr>
        <w:t>方面的中文专业学术连续出版</w:t>
      </w:r>
      <w:r w:rsidRPr="00FB5052">
        <w:rPr>
          <w:rFonts w:ascii="Times New Roman" w:hAnsi="Times New Roman" w:hint="eastAsia"/>
        </w:rPr>
        <w:t>物。由上海师范大学主办，上海师范大学商学院承办，国内外公开发行。本书秉持学术性、创新性与前瞻性，努力为经济与管理研究搭建一个具有国内外领先水平的学术交流平台。为此，我们向广大国内外专家学者与业界朋友们发出邀请，征集相关稿件。具体投稿事项说明如下：</w:t>
      </w:r>
    </w:p>
    <w:p w14:paraId="04434062" w14:textId="7EA1CD5C" w:rsidR="00A204D9" w:rsidRPr="00FB5052" w:rsidRDefault="00A204D9" w:rsidP="00A204D9">
      <w:pPr>
        <w:pStyle w:val="3"/>
        <w:snapToGrid w:val="0"/>
        <w:spacing w:before="0" w:after="0" w:line="360" w:lineRule="auto"/>
        <w:jc w:val="center"/>
        <w:textAlignment w:val="baseline"/>
        <w:rPr>
          <w:rFonts w:ascii="Times New Roman" w:hAnsi="Times New Roman"/>
        </w:rPr>
      </w:pPr>
      <w:r w:rsidRPr="00FB5052">
        <w:rPr>
          <w:rFonts w:ascii="Times New Roman" w:hAnsi="Times New Roman" w:hint="eastAsia"/>
        </w:rPr>
        <w:t>一、稿件内容</w:t>
      </w:r>
    </w:p>
    <w:p w14:paraId="38C449A6" w14:textId="77777777" w:rsidR="00CC65E8" w:rsidRPr="00FB5052" w:rsidRDefault="00A204D9"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金融管理研究》主要刊发经济、金融与管理领域内的高水平学术性文章，涵盖理论经济、应用经济、金融管理、金融工程、企业管理、公共管理及管理科学等领域；投稿文章体例可以是论文、综述、调研报告等。综述要求是体现某一领域最新学术动态的综述性文章；论文要求是具有一定原创性的理论和实证研究文章；调研报告要求是使用案例分析、实验设计、问卷调查等方法针对性地研究现实热点及典型情景的文章。</w:t>
      </w:r>
    </w:p>
    <w:p w14:paraId="19371F3A" w14:textId="712CA527" w:rsidR="00CC65E8" w:rsidRPr="00FB5052" w:rsidRDefault="00B12D2D"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稿件字数在一万五</w:t>
      </w:r>
      <w:r w:rsidR="00CC65E8" w:rsidRPr="00FB5052">
        <w:rPr>
          <w:rFonts w:ascii="Times New Roman" w:hAnsi="Times New Roman" w:hint="eastAsia"/>
        </w:rPr>
        <w:t>千字以下。</w:t>
      </w:r>
      <w:r w:rsidR="00545C95" w:rsidRPr="00FB5052">
        <w:rPr>
          <w:rFonts w:ascii="Times New Roman" w:hAnsi="Times New Roman" w:hint="eastAsia"/>
        </w:rPr>
        <w:t>投稿稿件格式编辑符合本书的《投稿格式》要求，不符合者</w:t>
      </w:r>
      <w:r w:rsidR="00AA0DFE" w:rsidRPr="00FB5052">
        <w:rPr>
          <w:rFonts w:ascii="Times New Roman" w:hAnsi="Times New Roman" w:hint="eastAsia"/>
        </w:rPr>
        <w:t>将</w:t>
      </w:r>
      <w:r w:rsidR="00545C95" w:rsidRPr="00FB5052">
        <w:rPr>
          <w:rFonts w:ascii="Times New Roman" w:hAnsi="Times New Roman" w:hint="eastAsia"/>
        </w:rPr>
        <w:t>直接建议另投其他刊物。</w:t>
      </w:r>
    </w:p>
    <w:p w14:paraId="454BD638" w14:textId="1293FE4C" w:rsidR="00A204D9" w:rsidRPr="00FB5052" w:rsidRDefault="00B12D2D"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本书为中文学术辑</w:t>
      </w:r>
      <w:r w:rsidR="00A204D9" w:rsidRPr="00FB5052">
        <w:rPr>
          <w:rFonts w:ascii="Times New Roman" w:hAnsi="Times New Roman" w:hint="eastAsia"/>
        </w:rPr>
        <w:t>刊，稿件主体内容应用中文写作。获得基金资助的文章，在同等条件优先录用。</w:t>
      </w:r>
    </w:p>
    <w:p w14:paraId="2A17F6C5" w14:textId="1D1C0219" w:rsidR="00A204D9" w:rsidRPr="00FB5052" w:rsidRDefault="00A204D9" w:rsidP="00A204D9">
      <w:pPr>
        <w:pStyle w:val="3"/>
        <w:snapToGrid w:val="0"/>
        <w:spacing w:before="0" w:after="0" w:line="360" w:lineRule="auto"/>
        <w:jc w:val="center"/>
        <w:textAlignment w:val="baseline"/>
        <w:rPr>
          <w:rFonts w:ascii="Times New Roman" w:hAnsi="Times New Roman"/>
        </w:rPr>
      </w:pPr>
      <w:r w:rsidRPr="00FB5052">
        <w:rPr>
          <w:rFonts w:ascii="Times New Roman" w:hAnsi="Times New Roman" w:hint="eastAsia"/>
        </w:rPr>
        <w:t>二、投稿</w:t>
      </w:r>
    </w:p>
    <w:p w14:paraId="56893B18" w14:textId="1BB67061" w:rsidR="00B12D2D" w:rsidRPr="00FB5052" w:rsidRDefault="00B12D2D" w:rsidP="006B3EE9">
      <w:pPr>
        <w:pStyle w:val="1"/>
        <w:textAlignment w:val="baseline"/>
      </w:pPr>
      <w:r w:rsidRPr="00FB5052">
        <w:t>（</w:t>
      </w:r>
      <w:r w:rsidRPr="00FB5052">
        <w:rPr>
          <w:rFonts w:hint="eastAsia"/>
        </w:rPr>
        <w:t>一</w:t>
      </w:r>
      <w:r w:rsidRPr="00FB5052">
        <w:t>）</w:t>
      </w:r>
      <w:r w:rsidRPr="00FB5052">
        <w:rPr>
          <w:rFonts w:hint="eastAsia"/>
        </w:rPr>
        <w:t>投稿方式及要求</w:t>
      </w:r>
    </w:p>
    <w:p w14:paraId="08DB3617" w14:textId="2036356E" w:rsidR="00545C95" w:rsidRPr="00FB5052" w:rsidRDefault="00545C95" w:rsidP="00B12D2D">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本书只接收电子邮件投稿。电子邮件投稿邮箱为：</w:t>
      </w:r>
      <w:r w:rsidRPr="00CF6CB0">
        <w:rPr>
          <w:rFonts w:ascii="Times New Roman" w:hAnsi="Times New Roman" w:hint="eastAsia"/>
          <w:u w:color="0563C1"/>
        </w:rPr>
        <w:t>jrglyj@shnu.edu.cn</w:t>
      </w:r>
      <w:r w:rsidRPr="00FB5052">
        <w:rPr>
          <w:rFonts w:ascii="Times New Roman" w:hAnsi="Times New Roman" w:hint="eastAsia"/>
        </w:rPr>
        <w:t>。</w:t>
      </w:r>
    </w:p>
    <w:p w14:paraId="43C060C8" w14:textId="639A6431" w:rsidR="00CF6CB0" w:rsidRDefault="00B12D2D" w:rsidP="00CD7857">
      <w:pPr>
        <w:snapToGrid w:val="0"/>
        <w:spacing w:line="360" w:lineRule="auto"/>
        <w:ind w:firstLineChars="200" w:firstLine="420"/>
        <w:textAlignment w:val="baseline"/>
        <w:rPr>
          <w:rFonts w:ascii="宋体" w:hAnsi="宋体"/>
        </w:rPr>
      </w:pPr>
      <w:r w:rsidRPr="00FB5052">
        <w:rPr>
          <w:rFonts w:ascii="Times New Roman" w:hAnsi="Times New Roman" w:hint="eastAsia"/>
        </w:rPr>
        <w:t>投稿邮件主题用“</w:t>
      </w:r>
      <w:r w:rsidR="004F5CBC" w:rsidRPr="00FB5052">
        <w:rPr>
          <w:rFonts w:ascii="Times New Roman" w:hAnsi="Times New Roman" w:hint="eastAsia"/>
        </w:rPr>
        <w:t>投稿</w:t>
      </w:r>
      <w:r w:rsidRPr="00FB5052">
        <w:rPr>
          <w:rFonts w:ascii="Times New Roman" w:hAnsi="Times New Roman" w:hint="eastAsia"/>
        </w:rPr>
        <w:t>栏目</w:t>
      </w:r>
      <w:r w:rsidRPr="00FB5052">
        <w:rPr>
          <w:rFonts w:ascii="Times New Roman" w:hAnsi="Times New Roman" w:hint="eastAsia"/>
        </w:rPr>
        <w:t>+</w:t>
      </w:r>
      <w:r w:rsidRPr="00FB5052">
        <w:rPr>
          <w:rFonts w:ascii="Times New Roman" w:hAnsi="Times New Roman" w:hint="eastAsia"/>
        </w:rPr>
        <w:t>通讯作者姓名</w:t>
      </w:r>
      <w:r w:rsidRPr="00FB5052">
        <w:rPr>
          <w:rFonts w:ascii="Times New Roman" w:hAnsi="Times New Roman" w:hint="eastAsia"/>
        </w:rPr>
        <w:t>+</w:t>
      </w:r>
      <w:r w:rsidRPr="00FB5052">
        <w:rPr>
          <w:rFonts w:ascii="Times New Roman" w:hAnsi="Times New Roman" w:hint="eastAsia"/>
        </w:rPr>
        <w:t>稿件题目”命名，本书的栏目主要分为经济、金融与管理</w:t>
      </w:r>
      <w:r w:rsidRPr="00FB5052">
        <w:rPr>
          <w:rFonts w:ascii="Times New Roman" w:hAnsi="Times New Roman" w:hint="eastAsia"/>
        </w:rPr>
        <w:t>3</w:t>
      </w:r>
      <w:r w:rsidRPr="00FB5052">
        <w:rPr>
          <w:rFonts w:ascii="Times New Roman" w:hAnsi="Times New Roman" w:hint="eastAsia"/>
        </w:rPr>
        <w:t>个栏目</w:t>
      </w:r>
      <w:r w:rsidR="000F3411" w:rsidRPr="00FB5052">
        <w:rPr>
          <w:rFonts w:ascii="Times New Roman" w:hAnsi="Times New Roman" w:hint="eastAsia"/>
        </w:rPr>
        <w:t>。</w:t>
      </w:r>
      <w:r w:rsidR="00CD7857">
        <w:rPr>
          <w:rFonts w:ascii="宋体" w:hAnsi="宋体" w:hint="eastAsia"/>
        </w:rPr>
        <w:t>《</w:t>
      </w:r>
      <w:r w:rsidR="00CD7857">
        <w:rPr>
          <w:rFonts w:ascii="宋体" w:hAnsi="宋体" w:hint="eastAsia"/>
        </w:rPr>
        <w:t>金融管理研究》</w:t>
      </w:r>
      <w:r w:rsidR="00CD7857" w:rsidRPr="00D221E3">
        <w:rPr>
          <w:rFonts w:ascii="宋体" w:hAnsi="宋体" w:hint="eastAsia"/>
        </w:rPr>
        <w:t>优先录用</w:t>
      </w:r>
      <w:r w:rsidR="00CD7857">
        <w:rPr>
          <w:rFonts w:ascii="宋体" w:hAnsi="宋体" w:hint="eastAsia"/>
        </w:rPr>
        <w:t>刊发</w:t>
      </w:r>
      <w:r w:rsidR="00CD7857" w:rsidRPr="00D221E3">
        <w:rPr>
          <w:rFonts w:ascii="宋体" w:hAnsi="宋体" w:hint="eastAsia"/>
        </w:rPr>
        <w:t>稿件</w:t>
      </w:r>
      <w:r w:rsidR="00CD7857">
        <w:rPr>
          <w:rFonts w:ascii="宋体" w:hAnsi="宋体" w:hint="eastAsia"/>
        </w:rPr>
        <w:t>研究主题</w:t>
      </w:r>
      <w:r w:rsidR="00CD7857" w:rsidRPr="00D221E3">
        <w:rPr>
          <w:rFonts w:ascii="宋体" w:hAnsi="宋体" w:hint="eastAsia"/>
        </w:rPr>
        <w:t>领域</w:t>
      </w:r>
      <w:r w:rsidR="00CD7857">
        <w:rPr>
          <w:rFonts w:ascii="宋体" w:hAnsi="宋体" w:hint="eastAsia"/>
        </w:rPr>
        <w:t>如下表所示。</w:t>
      </w:r>
    </w:p>
    <w:p w14:paraId="35028C9C" w14:textId="77777777" w:rsidR="00CF6CB0" w:rsidRDefault="00CF6CB0">
      <w:pPr>
        <w:widowControl/>
        <w:jc w:val="left"/>
        <w:rPr>
          <w:rFonts w:ascii="宋体" w:hAnsi="宋体"/>
        </w:rPr>
      </w:pPr>
      <w:r>
        <w:rPr>
          <w:rFonts w:ascii="宋体" w:hAnsi="宋体"/>
        </w:rPr>
        <w:br w:type="page"/>
      </w:r>
    </w:p>
    <w:p w14:paraId="261736B4" w14:textId="77777777" w:rsidR="00CD7857" w:rsidRPr="00F55E59" w:rsidRDefault="00CD7857" w:rsidP="00CD7857">
      <w:pPr>
        <w:snapToGrid w:val="0"/>
        <w:spacing w:line="360" w:lineRule="auto"/>
        <w:ind w:firstLineChars="200" w:firstLine="420"/>
        <w:textAlignment w:val="baseline"/>
        <w:rPr>
          <w:rFonts w:ascii="宋体" w:hAnsi="宋体"/>
        </w:rPr>
      </w:pPr>
    </w:p>
    <w:tbl>
      <w:tblPr>
        <w:tblStyle w:val="af"/>
        <w:tblW w:w="0" w:type="auto"/>
        <w:tblLook w:val="04A0" w:firstRow="1" w:lastRow="0" w:firstColumn="1" w:lastColumn="0" w:noHBand="0" w:noVBand="1"/>
      </w:tblPr>
      <w:tblGrid>
        <w:gridCol w:w="1751"/>
        <w:gridCol w:w="1778"/>
        <w:gridCol w:w="4767"/>
      </w:tblGrid>
      <w:tr w:rsidR="00CD7857" w:rsidRPr="00D221E3" w14:paraId="31D76324" w14:textId="77777777" w:rsidTr="00CD7857">
        <w:tc>
          <w:tcPr>
            <w:tcW w:w="1751" w:type="dxa"/>
          </w:tcPr>
          <w:p w14:paraId="33715AC2" w14:textId="0FB5F9BD" w:rsidR="00CD7857" w:rsidRPr="005A5A12" w:rsidRDefault="00CD7857" w:rsidP="00863A16">
            <w:pPr>
              <w:jc w:val="center"/>
              <w:rPr>
                <w:rFonts w:ascii="宋体" w:hAnsi="宋体" w:hint="eastAsia"/>
                <w:b/>
              </w:rPr>
            </w:pPr>
            <w:r>
              <w:rPr>
                <w:rFonts w:ascii="宋体" w:hAnsi="宋体" w:hint="eastAsia"/>
                <w:b/>
              </w:rPr>
              <w:t>一级栏目</w:t>
            </w:r>
          </w:p>
        </w:tc>
        <w:tc>
          <w:tcPr>
            <w:tcW w:w="1778" w:type="dxa"/>
          </w:tcPr>
          <w:p w14:paraId="2ED3B7A7" w14:textId="54F76F30" w:rsidR="00CD7857" w:rsidRPr="005A5A12" w:rsidRDefault="00CD7857" w:rsidP="00E51282">
            <w:pPr>
              <w:rPr>
                <w:rFonts w:ascii="宋体" w:hAnsi="宋体"/>
                <w:b/>
              </w:rPr>
            </w:pPr>
            <w:r w:rsidRPr="005A5A12">
              <w:rPr>
                <w:rFonts w:ascii="宋体" w:hAnsi="宋体" w:hint="eastAsia"/>
                <w:b/>
              </w:rPr>
              <w:t>二级</w:t>
            </w:r>
            <w:bookmarkStart w:id="0" w:name="_GoBack"/>
            <w:bookmarkEnd w:id="0"/>
            <w:r w:rsidRPr="005A5A12">
              <w:rPr>
                <w:rFonts w:ascii="宋体" w:hAnsi="宋体" w:hint="eastAsia"/>
                <w:b/>
              </w:rPr>
              <w:t>学科栏目</w:t>
            </w:r>
          </w:p>
        </w:tc>
        <w:tc>
          <w:tcPr>
            <w:tcW w:w="4767" w:type="dxa"/>
          </w:tcPr>
          <w:p w14:paraId="0B395751" w14:textId="77777777" w:rsidR="00CD7857" w:rsidRPr="005A5A12" w:rsidRDefault="00CD7857" w:rsidP="00E51282">
            <w:pPr>
              <w:rPr>
                <w:rFonts w:ascii="宋体" w:hAnsi="宋体"/>
                <w:b/>
              </w:rPr>
            </w:pPr>
            <w:r w:rsidRPr="005A5A12">
              <w:rPr>
                <w:rFonts w:ascii="宋体" w:hAnsi="宋体" w:hint="eastAsia"/>
                <w:b/>
              </w:rPr>
              <w:t>优先录用刊发稿件研究主题领域</w:t>
            </w:r>
          </w:p>
        </w:tc>
      </w:tr>
      <w:tr w:rsidR="00CD7857" w:rsidRPr="00D221E3" w14:paraId="4C0A352B" w14:textId="77777777" w:rsidTr="00A87E36">
        <w:tc>
          <w:tcPr>
            <w:tcW w:w="1751" w:type="dxa"/>
            <w:vAlign w:val="center"/>
          </w:tcPr>
          <w:p w14:paraId="677D8CC2" w14:textId="533A9283" w:rsidR="00CD7857" w:rsidRDefault="00CD7857" w:rsidP="00A87E36">
            <w:pPr>
              <w:jc w:val="center"/>
              <w:rPr>
                <w:rFonts w:ascii="宋体" w:hAnsi="宋体" w:hint="eastAsia"/>
              </w:rPr>
            </w:pPr>
            <w:r>
              <w:rPr>
                <w:rFonts w:ascii="宋体" w:hAnsi="宋体" w:hint="eastAsia"/>
              </w:rPr>
              <w:t>金融</w:t>
            </w:r>
          </w:p>
        </w:tc>
        <w:tc>
          <w:tcPr>
            <w:tcW w:w="1778" w:type="dxa"/>
          </w:tcPr>
          <w:p w14:paraId="2F033612" w14:textId="1EB3818C" w:rsidR="00CD7857" w:rsidRPr="00D221E3" w:rsidRDefault="00CD7857" w:rsidP="00131126">
            <w:pPr>
              <w:jc w:val="center"/>
              <w:rPr>
                <w:rFonts w:ascii="宋体" w:hAnsi="宋体"/>
              </w:rPr>
            </w:pPr>
            <w:r>
              <w:rPr>
                <w:rFonts w:ascii="宋体" w:hAnsi="宋体" w:hint="eastAsia"/>
              </w:rPr>
              <w:t>金融学</w:t>
            </w:r>
          </w:p>
        </w:tc>
        <w:tc>
          <w:tcPr>
            <w:tcW w:w="4767" w:type="dxa"/>
          </w:tcPr>
          <w:p w14:paraId="293E09C9" w14:textId="77777777" w:rsidR="00CD7857" w:rsidRPr="00D221E3" w:rsidRDefault="00CD7857" w:rsidP="00E51282">
            <w:pPr>
              <w:rPr>
                <w:rFonts w:ascii="宋体" w:hAnsi="宋体"/>
              </w:rPr>
            </w:pPr>
            <w:r w:rsidRPr="00D221E3">
              <w:rPr>
                <w:rFonts w:ascii="宋体" w:hAnsi="宋体" w:hint="eastAsia"/>
              </w:rPr>
              <w:t>空间金融</w:t>
            </w:r>
            <w:r>
              <w:rPr>
                <w:rFonts w:ascii="宋体" w:hAnsi="宋体" w:hint="eastAsia"/>
              </w:rPr>
              <w:t>；</w:t>
            </w:r>
            <w:r w:rsidRPr="00D221E3">
              <w:rPr>
                <w:rFonts w:ascii="宋体" w:hAnsi="宋体" w:hint="eastAsia"/>
              </w:rPr>
              <w:t>金融风险管理</w:t>
            </w:r>
            <w:r>
              <w:rPr>
                <w:rFonts w:ascii="宋体" w:hAnsi="宋体" w:hint="eastAsia"/>
              </w:rPr>
              <w:t>；</w:t>
            </w:r>
            <w:r w:rsidRPr="00D221E3">
              <w:rPr>
                <w:rFonts w:ascii="宋体" w:hAnsi="宋体" w:hint="eastAsia"/>
              </w:rPr>
              <w:t>风险投资</w:t>
            </w:r>
            <w:r>
              <w:rPr>
                <w:rFonts w:ascii="宋体" w:hAnsi="宋体" w:hint="eastAsia"/>
              </w:rPr>
              <w:t>和新型金融</w:t>
            </w:r>
          </w:p>
        </w:tc>
      </w:tr>
      <w:tr w:rsidR="00CD7857" w:rsidRPr="00D221E3" w14:paraId="2073F961" w14:textId="77777777" w:rsidTr="00CF6CB0">
        <w:tc>
          <w:tcPr>
            <w:tcW w:w="1751" w:type="dxa"/>
            <w:vMerge w:val="restart"/>
            <w:vAlign w:val="center"/>
          </w:tcPr>
          <w:p w14:paraId="19A94D53" w14:textId="615C9406" w:rsidR="00CD7857" w:rsidRDefault="00CD7857" w:rsidP="00A87E36">
            <w:pPr>
              <w:jc w:val="center"/>
              <w:rPr>
                <w:rFonts w:ascii="宋体" w:hAnsi="宋体" w:hint="eastAsia"/>
              </w:rPr>
            </w:pPr>
            <w:r>
              <w:rPr>
                <w:rFonts w:ascii="宋体" w:hAnsi="宋体" w:hint="eastAsia"/>
              </w:rPr>
              <w:t>经济</w:t>
            </w:r>
          </w:p>
        </w:tc>
        <w:tc>
          <w:tcPr>
            <w:tcW w:w="1778" w:type="dxa"/>
            <w:vAlign w:val="center"/>
          </w:tcPr>
          <w:p w14:paraId="3EA68199" w14:textId="568DD175" w:rsidR="00CD7857" w:rsidRDefault="00CD7857" w:rsidP="00CF6CB0">
            <w:pPr>
              <w:jc w:val="center"/>
              <w:rPr>
                <w:rFonts w:ascii="宋体" w:hAnsi="宋体"/>
              </w:rPr>
            </w:pPr>
            <w:r>
              <w:rPr>
                <w:rFonts w:ascii="宋体" w:hAnsi="宋体" w:hint="eastAsia"/>
              </w:rPr>
              <w:t>数量经济学</w:t>
            </w:r>
          </w:p>
        </w:tc>
        <w:tc>
          <w:tcPr>
            <w:tcW w:w="4767" w:type="dxa"/>
          </w:tcPr>
          <w:p w14:paraId="14C68F4B" w14:textId="77777777" w:rsidR="00CD7857" w:rsidRPr="00D221E3" w:rsidRDefault="00CD7857" w:rsidP="00E51282">
            <w:pPr>
              <w:rPr>
                <w:rFonts w:ascii="宋体" w:hAnsi="宋体"/>
              </w:rPr>
            </w:pPr>
            <w:r w:rsidRPr="00D221E3">
              <w:rPr>
                <w:rFonts w:ascii="宋体" w:hAnsi="宋体" w:hint="eastAsia"/>
              </w:rPr>
              <w:t>空间计量经济</w:t>
            </w:r>
            <w:r>
              <w:rPr>
                <w:rFonts w:ascii="宋体" w:hAnsi="宋体" w:hint="eastAsia"/>
              </w:rPr>
              <w:t>；大数据计量与应用；货币理论与汇率政策</w:t>
            </w:r>
          </w:p>
        </w:tc>
      </w:tr>
      <w:tr w:rsidR="00CD7857" w:rsidRPr="00D221E3" w14:paraId="18FAC0D1" w14:textId="77777777" w:rsidTr="00CF6CB0">
        <w:tc>
          <w:tcPr>
            <w:tcW w:w="1751" w:type="dxa"/>
            <w:vMerge/>
            <w:vAlign w:val="center"/>
          </w:tcPr>
          <w:p w14:paraId="4492A5EB" w14:textId="77777777" w:rsidR="00CD7857" w:rsidRDefault="00CD7857" w:rsidP="00A87E36">
            <w:pPr>
              <w:jc w:val="center"/>
              <w:rPr>
                <w:rFonts w:ascii="宋体" w:hAnsi="宋体" w:hint="eastAsia"/>
              </w:rPr>
            </w:pPr>
          </w:p>
        </w:tc>
        <w:tc>
          <w:tcPr>
            <w:tcW w:w="1778" w:type="dxa"/>
            <w:vAlign w:val="center"/>
          </w:tcPr>
          <w:p w14:paraId="1C32BC82" w14:textId="0F081823" w:rsidR="00CD7857" w:rsidRDefault="00CD7857" w:rsidP="00CF6CB0">
            <w:pPr>
              <w:jc w:val="center"/>
              <w:rPr>
                <w:rFonts w:ascii="宋体" w:hAnsi="宋体"/>
              </w:rPr>
            </w:pPr>
            <w:r>
              <w:rPr>
                <w:rFonts w:ascii="宋体" w:hAnsi="宋体" w:hint="eastAsia"/>
              </w:rPr>
              <w:t>经济统计学</w:t>
            </w:r>
          </w:p>
        </w:tc>
        <w:tc>
          <w:tcPr>
            <w:tcW w:w="4767" w:type="dxa"/>
          </w:tcPr>
          <w:p w14:paraId="61767887" w14:textId="77777777" w:rsidR="00CD7857" w:rsidRPr="00D221E3" w:rsidRDefault="00CD7857" w:rsidP="00E51282">
            <w:pPr>
              <w:rPr>
                <w:rFonts w:ascii="宋体" w:hAnsi="宋体"/>
              </w:rPr>
            </w:pPr>
            <w:r w:rsidRPr="00654252">
              <w:rPr>
                <w:rFonts w:ascii="宋体" w:hAnsi="宋体" w:hint="eastAsia"/>
              </w:rPr>
              <w:t>空间经济统计分析</w:t>
            </w:r>
            <w:r>
              <w:rPr>
                <w:rFonts w:ascii="宋体" w:hAnsi="宋体" w:hint="eastAsia"/>
              </w:rPr>
              <w:t>；</w:t>
            </w:r>
            <w:r w:rsidRPr="00654252">
              <w:rPr>
                <w:rFonts w:ascii="宋体" w:hAnsi="宋体" w:hint="eastAsia"/>
              </w:rPr>
              <w:t>大数据统计</w:t>
            </w:r>
            <w:r>
              <w:rPr>
                <w:rFonts w:ascii="宋体" w:hAnsi="宋体" w:hint="eastAsia"/>
              </w:rPr>
              <w:t>；</w:t>
            </w:r>
            <w:r w:rsidRPr="00654252">
              <w:rPr>
                <w:rFonts w:ascii="宋体" w:hAnsi="宋体" w:hint="eastAsia"/>
              </w:rPr>
              <w:t>金融统计</w:t>
            </w:r>
          </w:p>
        </w:tc>
      </w:tr>
      <w:tr w:rsidR="00CD7857" w:rsidRPr="00D221E3" w14:paraId="2DB481F4" w14:textId="77777777" w:rsidTr="00CF6CB0">
        <w:tc>
          <w:tcPr>
            <w:tcW w:w="1751" w:type="dxa"/>
            <w:vMerge/>
            <w:vAlign w:val="center"/>
          </w:tcPr>
          <w:p w14:paraId="5683C694" w14:textId="77777777" w:rsidR="00CD7857" w:rsidRDefault="00CD7857" w:rsidP="00A87E36">
            <w:pPr>
              <w:jc w:val="center"/>
              <w:rPr>
                <w:rFonts w:ascii="宋体" w:hAnsi="宋体" w:hint="eastAsia"/>
              </w:rPr>
            </w:pPr>
          </w:p>
        </w:tc>
        <w:tc>
          <w:tcPr>
            <w:tcW w:w="1778" w:type="dxa"/>
            <w:vAlign w:val="center"/>
          </w:tcPr>
          <w:p w14:paraId="66C3C95F" w14:textId="48F412D8" w:rsidR="00CD7857" w:rsidRPr="00D221E3" w:rsidRDefault="00CD7857" w:rsidP="00CF6CB0">
            <w:pPr>
              <w:jc w:val="center"/>
              <w:rPr>
                <w:rFonts w:ascii="宋体" w:hAnsi="宋体"/>
              </w:rPr>
            </w:pPr>
            <w:r>
              <w:rPr>
                <w:rFonts w:ascii="宋体" w:hAnsi="宋体" w:hint="eastAsia"/>
              </w:rPr>
              <w:t>区域经济学</w:t>
            </w:r>
          </w:p>
        </w:tc>
        <w:tc>
          <w:tcPr>
            <w:tcW w:w="4767" w:type="dxa"/>
          </w:tcPr>
          <w:p w14:paraId="00112B3D" w14:textId="77777777" w:rsidR="00CD7857" w:rsidRPr="00D221E3" w:rsidRDefault="00CD7857" w:rsidP="00E51282">
            <w:pPr>
              <w:rPr>
                <w:rFonts w:ascii="宋体" w:hAnsi="宋体"/>
              </w:rPr>
            </w:pPr>
            <w:r>
              <w:rPr>
                <w:rFonts w:ascii="宋体" w:hAnsi="宋体" w:hint="eastAsia"/>
              </w:rPr>
              <w:t>全球城市发展；一带一路区域合作；区域一体化治理</w:t>
            </w:r>
          </w:p>
        </w:tc>
      </w:tr>
      <w:tr w:rsidR="00CD7857" w:rsidRPr="00D221E3" w14:paraId="17CA5BDE" w14:textId="77777777" w:rsidTr="00CF6CB0">
        <w:tc>
          <w:tcPr>
            <w:tcW w:w="1751" w:type="dxa"/>
            <w:vMerge/>
            <w:vAlign w:val="center"/>
          </w:tcPr>
          <w:p w14:paraId="1B5B03AC" w14:textId="77777777" w:rsidR="00CD7857" w:rsidRDefault="00CD7857" w:rsidP="00A87E36">
            <w:pPr>
              <w:jc w:val="center"/>
              <w:rPr>
                <w:rFonts w:ascii="宋体" w:hAnsi="宋体" w:hint="eastAsia"/>
              </w:rPr>
            </w:pPr>
          </w:p>
        </w:tc>
        <w:tc>
          <w:tcPr>
            <w:tcW w:w="1778" w:type="dxa"/>
            <w:vAlign w:val="center"/>
          </w:tcPr>
          <w:p w14:paraId="00EA295D" w14:textId="1865FB01" w:rsidR="00CD7857" w:rsidRDefault="00CD7857" w:rsidP="00CF6CB0">
            <w:pPr>
              <w:jc w:val="center"/>
              <w:rPr>
                <w:rFonts w:ascii="宋体" w:hAnsi="宋体"/>
              </w:rPr>
            </w:pPr>
            <w:r>
              <w:rPr>
                <w:rFonts w:ascii="宋体" w:hAnsi="宋体" w:hint="eastAsia"/>
              </w:rPr>
              <w:t>产业经济学</w:t>
            </w:r>
          </w:p>
        </w:tc>
        <w:tc>
          <w:tcPr>
            <w:tcW w:w="4767" w:type="dxa"/>
          </w:tcPr>
          <w:p w14:paraId="32418CFC" w14:textId="77777777" w:rsidR="00CD7857" w:rsidRPr="00D221E3" w:rsidRDefault="00CD7857" w:rsidP="00E51282">
            <w:pPr>
              <w:rPr>
                <w:rFonts w:ascii="宋体" w:hAnsi="宋体"/>
              </w:rPr>
            </w:pPr>
            <w:r>
              <w:rPr>
                <w:rFonts w:ascii="宋体" w:hAnsi="宋体" w:hint="eastAsia"/>
              </w:rPr>
              <w:t>城市网络；产业政策及管理；不动产经济</w:t>
            </w:r>
          </w:p>
        </w:tc>
      </w:tr>
      <w:tr w:rsidR="00CD7857" w:rsidRPr="00D221E3" w14:paraId="385500E6" w14:textId="77777777" w:rsidTr="00CF6CB0">
        <w:tc>
          <w:tcPr>
            <w:tcW w:w="1751" w:type="dxa"/>
            <w:vMerge w:val="restart"/>
            <w:vAlign w:val="center"/>
          </w:tcPr>
          <w:p w14:paraId="1843AE3B" w14:textId="59E74C44" w:rsidR="00CD7857" w:rsidRDefault="00CD7857" w:rsidP="00A87E36">
            <w:pPr>
              <w:jc w:val="center"/>
              <w:rPr>
                <w:rFonts w:ascii="宋体" w:hAnsi="宋体" w:hint="eastAsia"/>
              </w:rPr>
            </w:pPr>
            <w:r>
              <w:rPr>
                <w:rFonts w:ascii="宋体" w:hAnsi="宋体" w:hint="eastAsia"/>
              </w:rPr>
              <w:t>管理</w:t>
            </w:r>
          </w:p>
        </w:tc>
        <w:tc>
          <w:tcPr>
            <w:tcW w:w="1778" w:type="dxa"/>
            <w:vAlign w:val="center"/>
          </w:tcPr>
          <w:p w14:paraId="49331B18" w14:textId="0DA89AB4" w:rsidR="00CD7857" w:rsidRPr="00D221E3" w:rsidRDefault="00CD7857" w:rsidP="00CF6CB0">
            <w:pPr>
              <w:jc w:val="center"/>
              <w:rPr>
                <w:rFonts w:ascii="宋体" w:hAnsi="宋体"/>
              </w:rPr>
            </w:pPr>
            <w:r>
              <w:rPr>
                <w:rFonts w:ascii="宋体" w:hAnsi="宋体" w:hint="eastAsia"/>
              </w:rPr>
              <w:t>会计学</w:t>
            </w:r>
          </w:p>
        </w:tc>
        <w:tc>
          <w:tcPr>
            <w:tcW w:w="4767" w:type="dxa"/>
          </w:tcPr>
          <w:p w14:paraId="48A335D5" w14:textId="77777777" w:rsidR="00CD7857" w:rsidRPr="00D221E3" w:rsidRDefault="00CD7857" w:rsidP="00E51282">
            <w:pPr>
              <w:rPr>
                <w:rFonts w:ascii="宋体" w:hAnsi="宋体"/>
              </w:rPr>
            </w:pPr>
            <w:r w:rsidRPr="00D221E3">
              <w:rPr>
                <w:rFonts w:ascii="宋体" w:hAnsi="宋体" w:hint="eastAsia"/>
              </w:rPr>
              <w:t>财务会计</w:t>
            </w:r>
            <w:r>
              <w:rPr>
                <w:rFonts w:ascii="宋体" w:hAnsi="宋体" w:hint="eastAsia"/>
              </w:rPr>
              <w:t>；</w:t>
            </w:r>
            <w:r w:rsidRPr="00D221E3">
              <w:rPr>
                <w:rFonts w:ascii="宋体" w:hAnsi="宋体" w:hint="eastAsia"/>
              </w:rPr>
              <w:t>财务管理</w:t>
            </w:r>
            <w:r>
              <w:rPr>
                <w:rFonts w:ascii="宋体" w:hAnsi="宋体" w:hint="eastAsia"/>
              </w:rPr>
              <w:t>；</w:t>
            </w:r>
            <w:r w:rsidRPr="00D221E3">
              <w:rPr>
                <w:rFonts w:ascii="宋体" w:hAnsi="宋体"/>
              </w:rPr>
              <w:t>管理会计</w:t>
            </w:r>
          </w:p>
        </w:tc>
      </w:tr>
      <w:tr w:rsidR="00CD7857" w:rsidRPr="00D221E3" w14:paraId="32AFDC4C" w14:textId="77777777" w:rsidTr="00CF6CB0">
        <w:tc>
          <w:tcPr>
            <w:tcW w:w="1751" w:type="dxa"/>
            <w:vMerge/>
          </w:tcPr>
          <w:p w14:paraId="7B3AFAC3" w14:textId="77777777" w:rsidR="00CD7857" w:rsidRDefault="00CD7857" w:rsidP="00E51282">
            <w:pPr>
              <w:rPr>
                <w:rFonts w:ascii="宋体" w:hAnsi="宋体" w:hint="eastAsia"/>
              </w:rPr>
            </w:pPr>
          </w:p>
        </w:tc>
        <w:tc>
          <w:tcPr>
            <w:tcW w:w="1778" w:type="dxa"/>
            <w:vAlign w:val="center"/>
          </w:tcPr>
          <w:p w14:paraId="30104D33" w14:textId="777FC1CE" w:rsidR="00CD7857" w:rsidRPr="00D221E3" w:rsidRDefault="00CD7857" w:rsidP="00CF6CB0">
            <w:pPr>
              <w:jc w:val="center"/>
              <w:rPr>
                <w:rFonts w:ascii="宋体" w:hAnsi="宋体"/>
              </w:rPr>
            </w:pPr>
            <w:r>
              <w:rPr>
                <w:rFonts w:ascii="宋体" w:hAnsi="宋体" w:hint="eastAsia"/>
              </w:rPr>
              <w:t>技术经济及管理</w:t>
            </w:r>
          </w:p>
        </w:tc>
        <w:tc>
          <w:tcPr>
            <w:tcW w:w="4767" w:type="dxa"/>
          </w:tcPr>
          <w:p w14:paraId="7C6E689A" w14:textId="77777777" w:rsidR="00CD7857" w:rsidRPr="00D221E3" w:rsidRDefault="00CD7857" w:rsidP="00E51282">
            <w:pPr>
              <w:rPr>
                <w:rFonts w:ascii="宋体" w:hAnsi="宋体"/>
              </w:rPr>
            </w:pPr>
            <w:r w:rsidRPr="00654252">
              <w:rPr>
                <w:rFonts w:ascii="宋体" w:hAnsi="宋体"/>
              </w:rPr>
              <w:t>科技金融；</w:t>
            </w:r>
            <w:r>
              <w:rPr>
                <w:rFonts w:ascii="宋体" w:hAnsi="宋体"/>
              </w:rPr>
              <w:t xml:space="preserve"> </w:t>
            </w:r>
            <w:r w:rsidRPr="00654252">
              <w:rPr>
                <w:rFonts w:ascii="宋体" w:hAnsi="宋体"/>
              </w:rPr>
              <w:t>创新与创业管理；技术转移与知识产权管理</w:t>
            </w:r>
          </w:p>
        </w:tc>
      </w:tr>
      <w:tr w:rsidR="00CD7857" w:rsidRPr="00D221E3" w14:paraId="67CB42A3" w14:textId="77777777" w:rsidTr="00CF6CB0">
        <w:tc>
          <w:tcPr>
            <w:tcW w:w="1751" w:type="dxa"/>
            <w:vMerge/>
          </w:tcPr>
          <w:p w14:paraId="0E068A67" w14:textId="77777777" w:rsidR="00CD7857" w:rsidRDefault="00CD7857" w:rsidP="00E51282">
            <w:pPr>
              <w:rPr>
                <w:rFonts w:ascii="宋体" w:hAnsi="宋体" w:hint="eastAsia"/>
              </w:rPr>
            </w:pPr>
          </w:p>
        </w:tc>
        <w:tc>
          <w:tcPr>
            <w:tcW w:w="1778" w:type="dxa"/>
            <w:vAlign w:val="center"/>
          </w:tcPr>
          <w:p w14:paraId="1FA32F4C" w14:textId="20B2FFA8" w:rsidR="00CD7857" w:rsidRPr="00D221E3" w:rsidRDefault="00CD7857" w:rsidP="00CF6CB0">
            <w:pPr>
              <w:jc w:val="center"/>
              <w:rPr>
                <w:rFonts w:ascii="宋体" w:hAnsi="宋体"/>
              </w:rPr>
            </w:pPr>
            <w:r>
              <w:rPr>
                <w:rFonts w:ascii="宋体" w:hAnsi="宋体" w:hint="eastAsia"/>
              </w:rPr>
              <w:t>工商管理</w:t>
            </w:r>
          </w:p>
        </w:tc>
        <w:tc>
          <w:tcPr>
            <w:tcW w:w="4767" w:type="dxa"/>
          </w:tcPr>
          <w:p w14:paraId="525A285C" w14:textId="77777777" w:rsidR="00CD7857" w:rsidRPr="00D221E3" w:rsidRDefault="00CD7857" w:rsidP="00E51282">
            <w:pPr>
              <w:rPr>
                <w:rFonts w:ascii="宋体" w:hAnsi="宋体"/>
              </w:rPr>
            </w:pPr>
            <w:r>
              <w:rPr>
                <w:rFonts w:ascii="宋体" w:hAnsi="宋体" w:hint="eastAsia"/>
              </w:rPr>
              <w:t>数字营销；智慧金融管理；智能财务</w:t>
            </w:r>
          </w:p>
        </w:tc>
      </w:tr>
    </w:tbl>
    <w:p w14:paraId="7BC852A9" w14:textId="77777777" w:rsidR="00CD7857" w:rsidRDefault="00CD7857" w:rsidP="00CD7857"/>
    <w:p w14:paraId="4C1D7EDC" w14:textId="5EC07963" w:rsidR="000F3411" w:rsidRPr="00FB5052" w:rsidRDefault="00B12D2D" w:rsidP="00B12D2D">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投稿邮件附件应当包括投稿稿件、实证研究的相关数据压缩文件和实证研究数据处理的软件实现程序代码文件。</w:t>
      </w:r>
      <w:r w:rsidR="000F3411" w:rsidRPr="00FB5052">
        <w:rPr>
          <w:rFonts w:ascii="Times New Roman" w:hAnsi="Times New Roman" w:hint="eastAsia"/>
        </w:rPr>
        <w:t>（</w:t>
      </w:r>
      <w:r w:rsidR="000F3411" w:rsidRPr="00FB5052">
        <w:rPr>
          <w:rFonts w:ascii="Times New Roman" w:hAnsi="Times New Roman" w:hint="eastAsia"/>
        </w:rPr>
        <w:t>1</w:t>
      </w:r>
      <w:r w:rsidR="000F3411" w:rsidRPr="00FB5052">
        <w:rPr>
          <w:rFonts w:ascii="Times New Roman" w:hAnsi="Times New Roman" w:hint="eastAsia"/>
        </w:rPr>
        <w:t>）</w:t>
      </w:r>
      <w:r w:rsidRPr="00FB5052">
        <w:rPr>
          <w:rFonts w:ascii="Times New Roman" w:hAnsi="Times New Roman" w:hint="eastAsia"/>
        </w:rPr>
        <w:t>稿件文件命名格式为“栏目</w:t>
      </w:r>
      <w:r w:rsidRPr="00FB5052">
        <w:rPr>
          <w:rFonts w:ascii="Times New Roman" w:hAnsi="Times New Roman" w:hint="eastAsia"/>
        </w:rPr>
        <w:t>+</w:t>
      </w:r>
      <w:r w:rsidRPr="00FB5052">
        <w:rPr>
          <w:rFonts w:ascii="Times New Roman" w:hAnsi="Times New Roman" w:hint="eastAsia"/>
        </w:rPr>
        <w:t>通讯作者姓名</w:t>
      </w:r>
      <w:r w:rsidRPr="00FB5052">
        <w:rPr>
          <w:rFonts w:ascii="Times New Roman" w:hAnsi="Times New Roman" w:hint="eastAsia"/>
        </w:rPr>
        <w:t>+</w:t>
      </w:r>
      <w:r w:rsidRPr="00FB5052">
        <w:rPr>
          <w:rFonts w:ascii="Times New Roman" w:hAnsi="Times New Roman" w:hint="eastAsia"/>
        </w:rPr>
        <w:t>稿件题目”；</w:t>
      </w:r>
      <w:r w:rsidR="000F3411" w:rsidRPr="00FB5052">
        <w:rPr>
          <w:rFonts w:ascii="Times New Roman" w:hAnsi="Times New Roman" w:hint="eastAsia"/>
        </w:rPr>
        <w:t>（</w:t>
      </w:r>
      <w:r w:rsidR="000F3411" w:rsidRPr="00FB5052">
        <w:rPr>
          <w:rFonts w:ascii="Times New Roman" w:hAnsi="Times New Roman" w:hint="eastAsia"/>
        </w:rPr>
        <w:t>2</w:t>
      </w:r>
      <w:r w:rsidR="000F3411" w:rsidRPr="00FB5052">
        <w:rPr>
          <w:rFonts w:ascii="Times New Roman" w:hAnsi="Times New Roman" w:hint="eastAsia"/>
        </w:rPr>
        <w:t>）</w:t>
      </w:r>
      <w:r w:rsidRPr="00FB5052">
        <w:rPr>
          <w:rFonts w:ascii="Times New Roman" w:hAnsi="Times New Roman" w:hint="eastAsia"/>
        </w:rPr>
        <w:t>实证研究的相关数据压缩文件命名格式为“数据</w:t>
      </w:r>
      <w:r w:rsidRPr="00FB5052">
        <w:rPr>
          <w:rFonts w:ascii="Times New Roman" w:hAnsi="Times New Roman" w:hint="eastAsia"/>
        </w:rPr>
        <w:t>+</w:t>
      </w:r>
      <w:r w:rsidRPr="00FB5052">
        <w:rPr>
          <w:rFonts w:ascii="Times New Roman" w:hAnsi="Times New Roman" w:hint="eastAsia"/>
        </w:rPr>
        <w:t>稿件题目”；</w:t>
      </w:r>
      <w:r w:rsidR="000F3411" w:rsidRPr="00FB5052">
        <w:rPr>
          <w:rFonts w:ascii="Times New Roman" w:hAnsi="Times New Roman" w:hint="eastAsia"/>
        </w:rPr>
        <w:t>（</w:t>
      </w:r>
      <w:r w:rsidR="000F3411" w:rsidRPr="00FB5052">
        <w:rPr>
          <w:rFonts w:ascii="Times New Roman" w:hAnsi="Times New Roman" w:hint="eastAsia"/>
        </w:rPr>
        <w:t>3</w:t>
      </w:r>
      <w:r w:rsidR="000F3411" w:rsidRPr="00FB5052">
        <w:rPr>
          <w:rFonts w:ascii="Times New Roman" w:hAnsi="Times New Roman" w:hint="eastAsia"/>
        </w:rPr>
        <w:t>）</w:t>
      </w:r>
      <w:r w:rsidRPr="00FB5052">
        <w:rPr>
          <w:rFonts w:ascii="Times New Roman" w:hAnsi="Times New Roman" w:hint="eastAsia"/>
        </w:rPr>
        <w:t>实证研究数据处理的软件实现程序代码文件命名格式为“程序代码</w:t>
      </w:r>
      <w:r w:rsidRPr="00FB5052">
        <w:rPr>
          <w:rFonts w:ascii="Times New Roman" w:hAnsi="Times New Roman" w:hint="eastAsia"/>
        </w:rPr>
        <w:t>+</w:t>
      </w:r>
      <w:r w:rsidRPr="00FB5052">
        <w:rPr>
          <w:rFonts w:ascii="Times New Roman" w:hAnsi="Times New Roman" w:hint="eastAsia"/>
        </w:rPr>
        <w:t>稿件题目”</w:t>
      </w:r>
      <w:r w:rsidR="0051773E" w:rsidRPr="00FB5052">
        <w:rPr>
          <w:rFonts w:ascii="Times New Roman" w:hAnsi="Times New Roman" w:hint="eastAsia"/>
        </w:rPr>
        <w:t>。</w:t>
      </w:r>
    </w:p>
    <w:p w14:paraId="27A33927" w14:textId="422E8693" w:rsidR="00543827" w:rsidRDefault="007A016D" w:rsidP="004E4FFD">
      <w:pPr>
        <w:spacing w:line="360" w:lineRule="auto"/>
        <w:ind w:firstLineChars="200" w:firstLine="420"/>
        <w:textAlignment w:val="baseline"/>
        <w:rPr>
          <w:rFonts w:ascii="Times New Roman" w:hAnsi="Times New Roman"/>
          <w:sz w:val="20"/>
        </w:rPr>
      </w:pPr>
      <w:r w:rsidRPr="00FB5052">
        <w:rPr>
          <w:rFonts w:ascii="Times New Roman" w:hAnsi="Times New Roman" w:hint="eastAsia"/>
        </w:rPr>
        <w:t>投稿稿件</w:t>
      </w:r>
      <w:r w:rsidR="00BF7D56" w:rsidRPr="00FB5052">
        <w:rPr>
          <w:rFonts w:ascii="Times New Roman" w:hAnsi="Times New Roman" w:hint="eastAsia"/>
        </w:rPr>
        <w:t>包括</w:t>
      </w:r>
      <w:r w:rsidR="004F5CBC" w:rsidRPr="00FB5052">
        <w:rPr>
          <w:rFonts w:ascii="Times New Roman" w:hAnsi="Times New Roman" w:hint="eastAsia"/>
        </w:rPr>
        <w:t>稿件信息页</w:t>
      </w:r>
      <w:r w:rsidR="00BF7D56" w:rsidRPr="00FB5052">
        <w:rPr>
          <w:rFonts w:ascii="Times New Roman" w:hAnsi="Times New Roman" w:hint="eastAsia"/>
        </w:rPr>
        <w:t>和</w:t>
      </w:r>
      <w:r w:rsidR="004F5CBC" w:rsidRPr="00FB5052">
        <w:rPr>
          <w:rFonts w:ascii="Times New Roman" w:hAnsi="Times New Roman" w:hint="eastAsia"/>
        </w:rPr>
        <w:t>匿名稿件正文两个文件</w:t>
      </w:r>
      <w:r w:rsidR="00BF7D56" w:rsidRPr="00FB5052">
        <w:rPr>
          <w:rFonts w:ascii="Times New Roman" w:hAnsi="Times New Roman" w:hint="eastAsia"/>
        </w:rPr>
        <w:t>，其中</w:t>
      </w:r>
      <w:r w:rsidR="004F5CBC" w:rsidRPr="00FB5052">
        <w:rPr>
          <w:rFonts w:ascii="Times New Roman" w:hAnsi="Times New Roman" w:hint="eastAsia"/>
        </w:rPr>
        <w:t>稿件信息页</w:t>
      </w:r>
      <w:r w:rsidR="00BF7D56" w:rsidRPr="00FB5052">
        <w:rPr>
          <w:rFonts w:ascii="Times New Roman" w:hAnsi="Times New Roman" w:hint="eastAsia"/>
        </w:rPr>
        <w:t>包括</w:t>
      </w:r>
      <w:r w:rsidR="002A3B06" w:rsidRPr="00FB5052">
        <w:rPr>
          <w:rFonts w:ascii="Times New Roman" w:hAnsi="Times New Roman" w:hint="eastAsia"/>
        </w:rPr>
        <w:t>稿件</w:t>
      </w:r>
      <w:r w:rsidR="006018F2" w:rsidRPr="00FB5052">
        <w:rPr>
          <w:rFonts w:ascii="Times New Roman" w:hAnsi="Times New Roman" w:hint="eastAsia"/>
        </w:rPr>
        <w:t>题目和所有作者</w:t>
      </w:r>
      <w:r w:rsidR="004F5CBC" w:rsidRPr="00FB5052">
        <w:rPr>
          <w:rFonts w:ascii="Times New Roman" w:hAnsi="Times New Roman" w:hint="eastAsia"/>
        </w:rPr>
        <w:t>（含通讯作者，通讯作者姓名后用括号标注说明）</w:t>
      </w:r>
      <w:r w:rsidR="006018F2" w:rsidRPr="00FB5052">
        <w:rPr>
          <w:rFonts w:ascii="Times New Roman" w:hAnsi="Times New Roman" w:hint="eastAsia"/>
        </w:rPr>
        <w:t>的联系方式</w:t>
      </w:r>
      <w:r w:rsidR="004F5CBC" w:rsidRPr="00FB5052">
        <w:rPr>
          <w:rFonts w:ascii="Times New Roman" w:hAnsi="Times New Roman" w:hint="eastAsia"/>
        </w:rPr>
        <w:t>、</w:t>
      </w:r>
      <w:r w:rsidR="00E52AF0">
        <w:rPr>
          <w:rFonts w:ascii="Times New Roman" w:hAnsi="Times New Roman" w:hint="eastAsia"/>
        </w:rPr>
        <w:t>本文新意、</w:t>
      </w:r>
      <w:r w:rsidR="004F5CBC" w:rsidRPr="00FB5052">
        <w:rPr>
          <w:rFonts w:ascii="Times New Roman" w:hAnsi="Times New Roman" w:hint="eastAsia"/>
        </w:rPr>
        <w:t>项目资助情况及致谢</w:t>
      </w:r>
      <w:r w:rsidR="006018F2" w:rsidRPr="00FB5052">
        <w:rPr>
          <w:rFonts w:ascii="Times New Roman" w:hAnsi="Times New Roman" w:hint="eastAsia"/>
        </w:rPr>
        <w:t>，</w:t>
      </w:r>
      <w:r w:rsidR="004F5CBC" w:rsidRPr="00FB5052">
        <w:rPr>
          <w:rFonts w:ascii="Times New Roman" w:hAnsi="Times New Roman" w:hint="eastAsia"/>
        </w:rPr>
        <w:t>方便</w:t>
      </w:r>
      <w:r w:rsidR="006018F2" w:rsidRPr="00FB5052">
        <w:rPr>
          <w:rFonts w:ascii="Times New Roman" w:hAnsi="Times New Roman" w:hint="eastAsia"/>
        </w:rPr>
        <w:t>编辑部</w:t>
      </w:r>
      <w:r w:rsidR="004F5CBC" w:rsidRPr="00FB5052">
        <w:rPr>
          <w:rFonts w:ascii="Times New Roman" w:hAnsi="Times New Roman" w:hint="eastAsia"/>
        </w:rPr>
        <w:t>组织评审及</w:t>
      </w:r>
      <w:r w:rsidR="006018F2" w:rsidRPr="00FB5052">
        <w:rPr>
          <w:rFonts w:ascii="Times New Roman" w:hAnsi="Times New Roman" w:hint="eastAsia"/>
        </w:rPr>
        <w:t>与作者联系。</w:t>
      </w:r>
      <w:r w:rsidR="004F5CBC" w:rsidRPr="00FB5052">
        <w:rPr>
          <w:rFonts w:ascii="Times New Roman" w:hAnsi="Times New Roman" w:hint="eastAsia"/>
        </w:rPr>
        <w:t>匿名稿件正文</w:t>
      </w:r>
      <w:r w:rsidR="002A3B06" w:rsidRPr="00FB5052">
        <w:rPr>
          <w:rFonts w:ascii="Times New Roman" w:hAnsi="Times New Roman" w:hint="eastAsia"/>
        </w:rPr>
        <w:t>为</w:t>
      </w:r>
      <w:r w:rsidR="004F5CBC" w:rsidRPr="00FB5052">
        <w:rPr>
          <w:rFonts w:ascii="Times New Roman" w:hAnsi="Times New Roman" w:hint="eastAsia"/>
        </w:rPr>
        <w:t>投稿</w:t>
      </w:r>
      <w:r w:rsidR="002A3B06" w:rsidRPr="00FB5052">
        <w:rPr>
          <w:rFonts w:ascii="Times New Roman" w:hAnsi="Times New Roman" w:hint="eastAsia"/>
        </w:rPr>
        <w:t>主体</w:t>
      </w:r>
      <w:r w:rsidRPr="00FB5052">
        <w:rPr>
          <w:rFonts w:ascii="Times New Roman" w:hAnsi="Times New Roman" w:hint="eastAsia"/>
        </w:rPr>
        <w:t>内容</w:t>
      </w:r>
      <w:r w:rsidR="006018F2" w:rsidRPr="00FB5052">
        <w:rPr>
          <w:rFonts w:ascii="Times New Roman" w:hAnsi="Times New Roman" w:hint="eastAsia"/>
        </w:rPr>
        <w:t>，</w:t>
      </w:r>
      <w:r w:rsidR="00F84905" w:rsidRPr="00FB5052">
        <w:rPr>
          <w:rFonts w:ascii="Times New Roman" w:hAnsi="Times New Roman" w:hint="eastAsia"/>
        </w:rPr>
        <w:t>主体部分中</w:t>
      </w:r>
      <w:r w:rsidR="00462F6D" w:rsidRPr="00FB5052">
        <w:rPr>
          <w:rFonts w:ascii="Times New Roman" w:hAnsi="Times New Roman" w:hint="eastAsia"/>
        </w:rPr>
        <w:t>要求</w:t>
      </w:r>
      <w:r w:rsidR="00F84905" w:rsidRPr="00FB5052">
        <w:rPr>
          <w:rFonts w:ascii="Times New Roman" w:hAnsi="Times New Roman" w:hint="eastAsia"/>
        </w:rPr>
        <w:t>隐去所有与作者相关的信息。</w:t>
      </w:r>
    </w:p>
    <w:p w14:paraId="34807CBB" w14:textId="7AE7BF4F" w:rsidR="00B12D2D" w:rsidRPr="00FB5052" w:rsidRDefault="006018F2" w:rsidP="004E4FFD">
      <w:pPr>
        <w:spacing w:line="360" w:lineRule="auto"/>
        <w:ind w:firstLineChars="200" w:firstLine="420"/>
        <w:textAlignment w:val="baseline"/>
        <w:rPr>
          <w:rFonts w:ascii="Times New Roman" w:hAnsi="Times New Roman"/>
          <w:sz w:val="20"/>
        </w:rPr>
      </w:pPr>
      <w:r w:rsidRPr="00FB5052">
        <w:rPr>
          <w:rFonts w:ascii="Times New Roman" w:hAnsi="Times New Roman" w:hint="eastAsia"/>
        </w:rPr>
        <w:lastRenderedPageBreak/>
        <w:t>具体格式参考</w:t>
      </w:r>
      <w:r w:rsidR="004E4FFD" w:rsidRPr="00FB5052">
        <w:rPr>
          <w:rFonts w:ascii="Times New Roman" w:hAnsi="Times New Roman" w:hint="eastAsia"/>
        </w:rPr>
        <w:t>本书《投稿格式》的说明。</w:t>
      </w:r>
    </w:p>
    <w:p w14:paraId="7462BF93" w14:textId="17A15C3A" w:rsidR="00A204D9" w:rsidRPr="00FB5052" w:rsidRDefault="00545C95" w:rsidP="00A204D9">
      <w:pPr>
        <w:snapToGrid w:val="0"/>
        <w:spacing w:line="360" w:lineRule="auto"/>
        <w:textAlignment w:val="baseline"/>
        <w:rPr>
          <w:rFonts w:ascii="Times New Roman" w:eastAsia="黑体" w:hAnsi="Times New Roman"/>
          <w:sz w:val="28"/>
          <w:szCs w:val="28"/>
        </w:rPr>
      </w:pPr>
      <w:r w:rsidRPr="00FB5052">
        <w:rPr>
          <w:rFonts w:ascii="Times New Roman" w:eastAsia="黑体" w:hAnsi="Times New Roman" w:hint="eastAsia"/>
          <w:sz w:val="28"/>
          <w:szCs w:val="28"/>
        </w:rPr>
        <w:t>（二）</w:t>
      </w:r>
      <w:r w:rsidR="00A204D9" w:rsidRPr="00FB5052">
        <w:rPr>
          <w:rFonts w:ascii="Times New Roman" w:eastAsia="黑体" w:hAnsi="Times New Roman" w:hint="eastAsia"/>
          <w:sz w:val="28"/>
          <w:szCs w:val="28"/>
        </w:rPr>
        <w:t>投稿说明</w:t>
      </w:r>
    </w:p>
    <w:p w14:paraId="1A16D9F6" w14:textId="1A88E954" w:rsidR="00545C95" w:rsidRPr="00FB5052" w:rsidRDefault="00A204D9"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kern w:val="0"/>
          <w:szCs w:val="21"/>
        </w:rPr>
        <w:t>凡投稿，无论本书采用与否，概不退稿，请作者自留底稿。</w:t>
      </w:r>
      <w:r w:rsidR="00F03D03" w:rsidRPr="00FB5052">
        <w:rPr>
          <w:rFonts w:ascii="Times New Roman" w:hAnsi="Times New Roman" w:hint="eastAsia"/>
        </w:rPr>
        <w:t>在收到稿件后，两</w:t>
      </w:r>
      <w:r w:rsidRPr="00FB5052">
        <w:rPr>
          <w:rFonts w:ascii="Times New Roman" w:hAnsi="Times New Roman" w:hint="eastAsia"/>
        </w:rPr>
        <w:t>个月内给予作者是否录用答复，两个月内没有接到录用通知者即可另投。</w:t>
      </w:r>
    </w:p>
    <w:p w14:paraId="0B5C6CB5" w14:textId="0D6E7659" w:rsidR="00A204D9" w:rsidRPr="00FB5052" w:rsidRDefault="00545C95"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在此提请</w:t>
      </w:r>
      <w:r w:rsidR="00A204D9" w:rsidRPr="00FB5052">
        <w:rPr>
          <w:rFonts w:ascii="Times New Roman" w:hAnsi="Times New Roman" w:hint="eastAsia"/>
        </w:rPr>
        <w:t>投稿人注意：</w:t>
      </w:r>
    </w:p>
    <w:p w14:paraId="73C30A6E" w14:textId="77777777" w:rsidR="00A204D9" w:rsidRPr="00FB5052" w:rsidRDefault="00A204D9"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w:t>
      </w:r>
      <w:r w:rsidRPr="00FB5052">
        <w:rPr>
          <w:rFonts w:ascii="Times New Roman" w:hAnsi="Times New Roman" w:hint="eastAsia"/>
        </w:rPr>
        <w:t>1</w:t>
      </w:r>
      <w:r w:rsidRPr="00FB5052">
        <w:rPr>
          <w:rFonts w:ascii="Times New Roman" w:hAnsi="Times New Roman" w:hint="eastAsia"/>
        </w:rPr>
        <w:t>）投稿人特此保证所有稿件均不含有任何违法内容，</w:t>
      </w:r>
      <w:r w:rsidRPr="00FB5052">
        <w:rPr>
          <w:rFonts w:ascii="Times New Roman" w:hAnsi="Times New Roman" w:hint="eastAsia"/>
          <w:b/>
        </w:rPr>
        <w:t>坚守学术论文的政治规范要求</w:t>
      </w:r>
      <w:r w:rsidRPr="00FB5052">
        <w:rPr>
          <w:rFonts w:ascii="Times New Roman" w:hAnsi="Times New Roman" w:hint="eastAsia"/>
        </w:rPr>
        <w:t>，例如</w:t>
      </w:r>
      <w:r w:rsidRPr="00FB5052">
        <w:rPr>
          <w:rFonts w:ascii="Times New Roman" w:hAnsi="Times New Roman"/>
        </w:rPr>
        <w:t>在涉及中国地图时，台湾省、南海诸岛必须列示，注意涉台、涉藏、涉疆、宗教问题</w:t>
      </w:r>
      <w:r w:rsidRPr="00FB5052">
        <w:rPr>
          <w:rFonts w:ascii="Times New Roman" w:hAnsi="Times New Roman" w:hint="eastAsia"/>
        </w:rPr>
        <w:t>；坚持学术层面的意识形态问题，坚持不触底线、不碰红线、不踩高压线，</w:t>
      </w:r>
      <w:r w:rsidRPr="00FB5052">
        <w:rPr>
          <w:rFonts w:ascii="Times New Roman" w:hAnsi="Times New Roman"/>
        </w:rPr>
        <w:t>坚</w:t>
      </w:r>
      <w:r w:rsidRPr="00FB5052">
        <w:rPr>
          <w:rFonts w:ascii="Times New Roman" w:hAnsi="Times New Roman" w:cs="宋体" w:hint="eastAsia"/>
        </w:rPr>
        <w:t>决</w:t>
      </w:r>
      <w:r w:rsidRPr="00FB5052">
        <w:rPr>
          <w:rFonts w:ascii="Times New Roman" w:hAnsi="Times New Roman"/>
        </w:rPr>
        <w:t>不说假话、大话、空话</w:t>
      </w:r>
      <w:r w:rsidRPr="00FB5052">
        <w:rPr>
          <w:rFonts w:ascii="Times New Roman" w:hAnsi="Times New Roman" w:hint="eastAsia"/>
        </w:rPr>
        <w:t>，</w:t>
      </w:r>
      <w:r w:rsidRPr="00FB5052">
        <w:rPr>
          <w:rFonts w:ascii="Times New Roman" w:hAnsi="Times New Roman"/>
        </w:rPr>
        <w:t>坚守学术为本，求实、求真、求是。</w:t>
      </w:r>
    </w:p>
    <w:p w14:paraId="1C742463" w14:textId="77777777" w:rsidR="00A204D9" w:rsidRPr="00FB5052" w:rsidRDefault="00A204D9"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w:t>
      </w:r>
      <w:r w:rsidRPr="00FB5052">
        <w:rPr>
          <w:rFonts w:ascii="Times New Roman" w:hAnsi="Times New Roman" w:hint="eastAsia"/>
        </w:rPr>
        <w:t>2</w:t>
      </w:r>
      <w:r w:rsidRPr="00FB5052">
        <w:rPr>
          <w:rFonts w:ascii="Times New Roman" w:hAnsi="Times New Roman" w:hint="eastAsia"/>
        </w:rPr>
        <w:t>）作者如未向编辑部作特别声明，所投稿件应该是作者自己完成的原创性作品，且与该稿件内容无实质差别的稿件（包括其外文翻译稿件）未曾在其他报纸、期刊等出版物上发表过。所有内容未侵犯他人的任何权利，包括但不限于著作权，其中引用的观点、内容均做了明确标注，</w:t>
      </w:r>
      <w:r w:rsidRPr="00FB5052">
        <w:rPr>
          <w:rFonts w:ascii="Times New Roman" w:hAnsi="Times New Roman" w:hint="eastAsia"/>
          <w:b/>
        </w:rPr>
        <w:t>对数据来源承担全部责任</w:t>
      </w:r>
      <w:r w:rsidRPr="00FB5052">
        <w:rPr>
          <w:rFonts w:ascii="Times New Roman" w:hAnsi="Times New Roman" w:hint="eastAsia"/>
        </w:rPr>
        <w:t>；杜绝为规避重复率查重而变相抄袭行为，因</w:t>
      </w:r>
      <w:r w:rsidRPr="00FB5052">
        <w:rPr>
          <w:rFonts w:ascii="Times New Roman" w:hAnsi="Times New Roman"/>
        </w:rPr>
        <w:t>抄袭等原因引发方的著作权和知识产权纠纷，作者将负全</w:t>
      </w:r>
      <w:r w:rsidRPr="00FB5052">
        <w:rPr>
          <w:rFonts w:ascii="Times New Roman" w:hAnsi="Times New Roman" w:cs="宋体" w:hint="eastAsia"/>
        </w:rPr>
        <w:t>责，编辑部保留追究作者责任的权利。</w:t>
      </w:r>
    </w:p>
    <w:p w14:paraId="2EA49859" w14:textId="77777777" w:rsidR="00A204D9" w:rsidRPr="00FB5052" w:rsidRDefault="00A204D9" w:rsidP="00A204D9">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w:t>
      </w:r>
      <w:r w:rsidRPr="00FB5052">
        <w:rPr>
          <w:rFonts w:ascii="Times New Roman" w:hAnsi="Times New Roman" w:hint="eastAsia"/>
        </w:rPr>
        <w:t>3</w:t>
      </w:r>
      <w:r w:rsidRPr="00FB5052">
        <w:rPr>
          <w:rFonts w:ascii="Times New Roman" w:hAnsi="Times New Roman" w:hint="eastAsia"/>
        </w:rPr>
        <w:t>）稿件一经投稿，均被视为无条件许可免费转载、使用</w:t>
      </w:r>
      <w:r w:rsidRPr="00FB5052">
        <w:rPr>
          <w:rFonts w:ascii="Times New Roman" w:hAnsi="Times New Roman" w:hint="eastAsia"/>
        </w:rPr>
        <w:t>(</w:t>
      </w:r>
      <w:r w:rsidRPr="00FB5052">
        <w:rPr>
          <w:rFonts w:ascii="Times New Roman" w:hAnsi="Times New Roman" w:hint="eastAsia"/>
        </w:rPr>
        <w:t>包括许可他人使用</w:t>
      </w:r>
      <w:r w:rsidRPr="00FB5052">
        <w:rPr>
          <w:rFonts w:ascii="Times New Roman" w:hAnsi="Times New Roman" w:hint="eastAsia"/>
        </w:rPr>
        <w:t>)</w:t>
      </w:r>
      <w:r w:rsidRPr="00FB5052">
        <w:rPr>
          <w:rFonts w:ascii="Times New Roman" w:hAnsi="Times New Roman" w:hint="eastAsia"/>
        </w:rPr>
        <w:t>，包括但不限于通过互联网包括无线网进行发布、复制、编辑、改编、传输、播放、展示；有关该等稿件通过互联网包括无线网进行传播、使用、出版等所有相关事宜，均授权本书编辑部全权负责。投稿录用后稿件在公开发表之前，未经同意，作者切勿再将论文投向其他刊物。</w:t>
      </w:r>
    </w:p>
    <w:p w14:paraId="7B755283" w14:textId="3BA1485B" w:rsidR="00A204D9" w:rsidRPr="00FB5052" w:rsidRDefault="00A204D9" w:rsidP="0047727F">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w:t>
      </w:r>
      <w:r w:rsidRPr="00FB5052">
        <w:rPr>
          <w:rFonts w:ascii="Times New Roman" w:hAnsi="Times New Roman" w:hint="eastAsia"/>
        </w:rPr>
        <w:t>4</w:t>
      </w:r>
      <w:r w:rsidR="00545C95" w:rsidRPr="00FB5052">
        <w:rPr>
          <w:rFonts w:ascii="Times New Roman" w:hAnsi="Times New Roman" w:hint="eastAsia"/>
        </w:rPr>
        <w:t>）</w:t>
      </w:r>
      <w:r w:rsidR="0047727F" w:rsidRPr="0011114F">
        <w:rPr>
          <w:rFonts w:ascii="Times New Roman" w:hAnsi="Times New Roman" w:hint="eastAsia"/>
        </w:rPr>
        <w:t>为保证稿件评审客观公正，保障本书的文章质量，本书实行二级匿名评审制度。</w:t>
      </w:r>
      <w:r w:rsidRPr="00FB5052">
        <w:rPr>
          <w:rFonts w:ascii="Times New Roman" w:hAnsi="Times New Roman" w:hint="eastAsia"/>
          <w:b/>
        </w:rPr>
        <w:t>收到录用通知的稿件需要提供正文、附件</w:t>
      </w:r>
      <w:r w:rsidR="00545C95" w:rsidRPr="00FB5052">
        <w:rPr>
          <w:rFonts w:ascii="Times New Roman" w:hAnsi="Times New Roman" w:hint="eastAsia"/>
          <w:b/>
        </w:rPr>
        <w:t>附录</w:t>
      </w:r>
      <w:r w:rsidRPr="00FB5052">
        <w:rPr>
          <w:rFonts w:ascii="Times New Roman" w:hAnsi="Times New Roman" w:hint="eastAsia"/>
          <w:b/>
        </w:rPr>
        <w:t>、所用数据、程序及完整结果，可做适当加工，以供学术监督</w:t>
      </w:r>
      <w:r w:rsidRPr="00FB5052">
        <w:rPr>
          <w:rFonts w:ascii="Times New Roman" w:hAnsi="Times New Roman" w:hint="eastAsia"/>
        </w:rPr>
        <w:t>。来稿审理期限一般不少于</w:t>
      </w:r>
      <w:r w:rsidRPr="00FB5052">
        <w:rPr>
          <w:rFonts w:ascii="Times New Roman" w:hAnsi="Times New Roman" w:hint="eastAsia"/>
        </w:rPr>
        <w:t>6</w:t>
      </w:r>
      <w:r w:rsidRPr="00FB5052">
        <w:rPr>
          <w:rFonts w:ascii="Times New Roman" w:hAnsi="Times New Roman"/>
        </w:rPr>
        <w:t>0</w:t>
      </w:r>
      <w:r w:rsidRPr="00FB5052">
        <w:rPr>
          <w:rFonts w:ascii="Times New Roman" w:hAnsi="Times New Roman" w:hint="eastAsia"/>
        </w:rPr>
        <w:t>日，通过初审的稿件，本编辑部将在此期限内通过电话、邮件等给予作者答复。</w:t>
      </w:r>
    </w:p>
    <w:p w14:paraId="07A7F661" w14:textId="77777777" w:rsidR="00863612" w:rsidRPr="00FB5052" w:rsidRDefault="00863612" w:rsidP="00A204D9">
      <w:pPr>
        <w:snapToGrid w:val="0"/>
        <w:spacing w:line="360" w:lineRule="auto"/>
        <w:ind w:firstLineChars="200" w:firstLine="400"/>
        <w:textAlignment w:val="baseline"/>
        <w:rPr>
          <w:rFonts w:ascii="Times New Roman" w:hAnsi="Times New Roman"/>
          <w:sz w:val="20"/>
        </w:rPr>
      </w:pPr>
    </w:p>
    <w:p w14:paraId="19947DFD" w14:textId="5CC4C098" w:rsidR="00863612" w:rsidRPr="00FB5052" w:rsidRDefault="00545C95" w:rsidP="00A204D9">
      <w:pPr>
        <w:snapToGrid w:val="0"/>
        <w:spacing w:line="360" w:lineRule="auto"/>
        <w:textAlignment w:val="baseline"/>
        <w:rPr>
          <w:rFonts w:ascii="Times New Roman" w:eastAsia="黑体" w:hAnsi="Times New Roman"/>
          <w:sz w:val="28"/>
          <w:szCs w:val="28"/>
        </w:rPr>
      </w:pPr>
      <w:r w:rsidRPr="00FB5052">
        <w:rPr>
          <w:rFonts w:ascii="Times New Roman" w:eastAsia="黑体" w:hAnsi="Times New Roman" w:hint="eastAsia"/>
          <w:sz w:val="28"/>
          <w:szCs w:val="28"/>
        </w:rPr>
        <w:t>（三）</w:t>
      </w:r>
      <w:r w:rsidR="006B3EE9" w:rsidRPr="00FB5052">
        <w:rPr>
          <w:rFonts w:ascii="Times New Roman" w:eastAsia="黑体" w:hAnsi="Times New Roman" w:hint="eastAsia"/>
          <w:sz w:val="28"/>
          <w:szCs w:val="28"/>
        </w:rPr>
        <w:t>费用说明</w:t>
      </w:r>
    </w:p>
    <w:p w14:paraId="60FDD199" w14:textId="77777777" w:rsidR="00863612" w:rsidRPr="00FB5052" w:rsidRDefault="00863612" w:rsidP="00863612">
      <w:pPr>
        <w:snapToGrid w:val="0"/>
        <w:spacing w:line="360" w:lineRule="auto"/>
        <w:ind w:firstLineChars="200" w:firstLine="420"/>
        <w:textAlignment w:val="baseline"/>
        <w:rPr>
          <w:rFonts w:ascii="Times New Roman" w:hAnsi="Times New Roman"/>
          <w:sz w:val="20"/>
        </w:rPr>
      </w:pPr>
      <w:r w:rsidRPr="00FB5052">
        <w:rPr>
          <w:rFonts w:ascii="Times New Roman" w:hAnsi="Times New Roman" w:hint="eastAsia"/>
        </w:rPr>
        <w:t>《金融管理研究》不收取任何版面费。稿件一经录用，将根据本书编辑部规定，按照稿件质量从优支付相应的稿费。刊发后反响较好的、高层次书刊转载量高的文章，如被《新华文摘》、《高等学校文科学报文摘》、《人大复印资料》全文转载，或其他书刊转载频次较高较和影响较大者，在本书论文年终评优时，将给予奖励。</w:t>
      </w:r>
    </w:p>
    <w:p w14:paraId="42E186D1" w14:textId="77777777" w:rsidR="00863612" w:rsidRPr="00FB5052" w:rsidRDefault="00863612" w:rsidP="00A204D9">
      <w:pPr>
        <w:snapToGrid w:val="0"/>
        <w:spacing w:line="360" w:lineRule="auto"/>
        <w:textAlignment w:val="baseline"/>
        <w:rPr>
          <w:rFonts w:ascii="Times New Roman" w:eastAsia="黑体" w:hAnsi="Times New Roman"/>
          <w:sz w:val="28"/>
          <w:szCs w:val="28"/>
        </w:rPr>
      </w:pPr>
    </w:p>
    <w:p w14:paraId="5EEB7708" w14:textId="6559D05D" w:rsidR="00A204D9" w:rsidRPr="00FB5052" w:rsidRDefault="006B3EE9" w:rsidP="00A204D9">
      <w:pPr>
        <w:snapToGrid w:val="0"/>
        <w:spacing w:line="360" w:lineRule="auto"/>
        <w:textAlignment w:val="baseline"/>
        <w:rPr>
          <w:rFonts w:ascii="Times New Roman" w:hAnsi="Times New Roman"/>
          <w:b/>
          <w:sz w:val="28"/>
          <w:szCs w:val="28"/>
        </w:rPr>
      </w:pPr>
      <w:r w:rsidRPr="00FB5052">
        <w:rPr>
          <w:rFonts w:ascii="Times New Roman" w:hAnsi="Times New Roman" w:hint="eastAsia"/>
          <w:b/>
          <w:sz w:val="28"/>
          <w:szCs w:val="28"/>
        </w:rPr>
        <w:t>（四）</w:t>
      </w:r>
      <w:r w:rsidR="00863612" w:rsidRPr="00FB5052">
        <w:rPr>
          <w:rFonts w:ascii="Times New Roman" w:hAnsi="Times New Roman" w:hint="eastAsia"/>
          <w:b/>
          <w:sz w:val="28"/>
          <w:szCs w:val="28"/>
        </w:rPr>
        <w:t>联系方式</w:t>
      </w:r>
      <w:r w:rsidR="00A204D9" w:rsidRPr="00FB5052">
        <w:rPr>
          <w:rFonts w:ascii="Times New Roman" w:hAnsi="Times New Roman" w:hint="eastAsia"/>
          <w:b/>
          <w:sz w:val="28"/>
          <w:szCs w:val="28"/>
        </w:rPr>
        <w:t>：</w:t>
      </w:r>
    </w:p>
    <w:p w14:paraId="0A424919" w14:textId="77777777" w:rsidR="00A204D9" w:rsidRPr="00FB5052" w:rsidRDefault="00A204D9" w:rsidP="00A204D9">
      <w:pPr>
        <w:snapToGrid w:val="0"/>
        <w:spacing w:line="360" w:lineRule="auto"/>
        <w:ind w:leftChars="100" w:left="210"/>
        <w:textAlignment w:val="baseline"/>
        <w:rPr>
          <w:rFonts w:ascii="Times New Roman" w:hAnsi="Times New Roman"/>
          <w:sz w:val="20"/>
        </w:rPr>
      </w:pPr>
      <w:r w:rsidRPr="00FB5052">
        <w:rPr>
          <w:rFonts w:ascii="Times New Roman" w:hAnsi="Times New Roman" w:hint="eastAsia"/>
        </w:rPr>
        <w:t>通信地址：上海市徐汇区桂林路</w:t>
      </w:r>
      <w:r w:rsidRPr="00FB5052">
        <w:rPr>
          <w:rFonts w:ascii="Times New Roman" w:hAnsi="Times New Roman"/>
        </w:rPr>
        <w:t>100</w:t>
      </w:r>
      <w:r w:rsidRPr="00FB5052">
        <w:rPr>
          <w:rFonts w:ascii="Times New Roman" w:hAnsi="Times New Roman" w:hint="eastAsia"/>
        </w:rPr>
        <w:t>号上海师范大学商学院《金融管理研究》辑刊编辑部</w:t>
      </w:r>
    </w:p>
    <w:p w14:paraId="2BFAF9BB" w14:textId="77777777" w:rsidR="00A204D9" w:rsidRPr="00FB5052" w:rsidRDefault="00A204D9" w:rsidP="00A204D9">
      <w:pPr>
        <w:snapToGrid w:val="0"/>
        <w:spacing w:line="360" w:lineRule="auto"/>
        <w:ind w:leftChars="100" w:left="210"/>
        <w:textAlignment w:val="baseline"/>
        <w:rPr>
          <w:rFonts w:ascii="Times New Roman" w:hAnsi="Times New Roman"/>
          <w:sz w:val="20"/>
        </w:rPr>
      </w:pPr>
      <w:r w:rsidRPr="00FB5052">
        <w:rPr>
          <w:rFonts w:ascii="Times New Roman" w:hAnsi="Times New Roman"/>
        </w:rPr>
        <w:t>邮编：</w:t>
      </w:r>
      <w:r w:rsidRPr="00FB5052">
        <w:rPr>
          <w:rFonts w:ascii="Times New Roman" w:hAnsi="Times New Roman"/>
        </w:rPr>
        <w:t>200234</w:t>
      </w:r>
    </w:p>
    <w:p w14:paraId="564B56DF" w14:textId="77777777" w:rsidR="00A204D9" w:rsidRPr="00FB5052" w:rsidRDefault="00A204D9" w:rsidP="00A204D9">
      <w:pPr>
        <w:snapToGrid w:val="0"/>
        <w:spacing w:line="360" w:lineRule="auto"/>
        <w:ind w:leftChars="100" w:left="210"/>
        <w:textAlignment w:val="baseline"/>
        <w:rPr>
          <w:rFonts w:ascii="Times New Roman" w:hAnsi="Times New Roman"/>
          <w:sz w:val="20"/>
        </w:rPr>
      </w:pPr>
      <w:r w:rsidRPr="00FB5052">
        <w:rPr>
          <w:rFonts w:ascii="Times New Roman" w:hAnsi="Times New Roman" w:hint="eastAsia"/>
        </w:rPr>
        <w:t>联系邮箱为：</w:t>
      </w:r>
      <w:r w:rsidRPr="00FB5052">
        <w:rPr>
          <w:rFonts w:ascii="Times New Roman" w:hAnsi="Times New Roman" w:hint="eastAsia"/>
        </w:rPr>
        <w:t>jrglyj@shnu.edu.cn</w:t>
      </w:r>
      <w:r w:rsidRPr="00FB5052">
        <w:rPr>
          <w:rFonts w:ascii="Times New Roman" w:hAnsi="Times New Roman" w:hint="eastAsia"/>
        </w:rPr>
        <w:t>。</w:t>
      </w:r>
    </w:p>
    <w:p w14:paraId="3FD35E5F" w14:textId="43A17917" w:rsidR="00362B7E" w:rsidRPr="00FB5052" w:rsidRDefault="007D7D85" w:rsidP="00AD76A6">
      <w:pPr>
        <w:ind w:firstLineChars="100" w:firstLine="210"/>
        <w:textAlignment w:val="baseline"/>
        <w:rPr>
          <w:sz w:val="20"/>
        </w:rPr>
      </w:pPr>
      <w:r w:rsidRPr="00FB5052">
        <w:rPr>
          <w:rFonts w:hint="eastAsia"/>
        </w:rPr>
        <w:lastRenderedPageBreak/>
        <w:t>扫描或长按，可以浏览</w:t>
      </w:r>
      <w:r w:rsidR="00640130" w:rsidRPr="00FB5052">
        <w:rPr>
          <w:rFonts w:hint="eastAsia"/>
        </w:rPr>
        <w:t>本</w:t>
      </w:r>
      <w:r w:rsidRPr="00FB5052">
        <w:rPr>
          <w:rFonts w:hint="eastAsia"/>
        </w:rPr>
        <w:t>刊</w:t>
      </w:r>
      <w:r w:rsidR="00895C68" w:rsidRPr="00FB5052">
        <w:rPr>
          <w:rFonts w:hint="eastAsia"/>
        </w:rPr>
        <w:t>网页</w:t>
      </w:r>
      <w:r w:rsidR="007C5591" w:rsidRPr="00FB5052">
        <w:rPr>
          <w:rFonts w:hint="eastAsia"/>
        </w:rPr>
        <w:t>：</w:t>
      </w:r>
    </w:p>
    <w:p w14:paraId="76C0378D" w14:textId="24AF3608" w:rsidR="00640130" w:rsidRPr="00FB5052" w:rsidRDefault="00640130" w:rsidP="007C5591">
      <w:pPr>
        <w:jc w:val="center"/>
        <w:textAlignment w:val="baseline"/>
        <w:rPr>
          <w:sz w:val="20"/>
        </w:rPr>
      </w:pPr>
      <w:r w:rsidRPr="00FB5052">
        <w:rPr>
          <w:noProof/>
        </w:rPr>
        <w:drawing>
          <wp:inline distT="0" distB="0" distL="0" distR="0" wp14:anchorId="6419BE62" wp14:editId="50F52200">
            <wp:extent cx="1981200" cy="1981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70B8A01A" w14:textId="77777777" w:rsidR="00895C68" w:rsidRPr="00FB5052" w:rsidRDefault="00895C68" w:rsidP="007C5591">
      <w:pPr>
        <w:jc w:val="center"/>
        <w:textAlignment w:val="baseline"/>
        <w:rPr>
          <w:sz w:val="20"/>
        </w:rPr>
      </w:pPr>
    </w:p>
    <w:p w14:paraId="062A77EE" w14:textId="2A464C9D" w:rsidR="00AD76A6" w:rsidRPr="00FB5052" w:rsidRDefault="00AD76A6" w:rsidP="00AD76A6">
      <w:pPr>
        <w:snapToGrid w:val="0"/>
        <w:spacing w:line="360" w:lineRule="auto"/>
        <w:ind w:leftChars="100" w:left="210"/>
        <w:jc w:val="right"/>
        <w:textAlignment w:val="baseline"/>
        <w:rPr>
          <w:rFonts w:ascii="Times New Roman" w:hAnsi="Times New Roman"/>
          <w:sz w:val="20"/>
        </w:rPr>
      </w:pPr>
      <w:r w:rsidRPr="00FB5052">
        <w:rPr>
          <w:rFonts w:ascii="Times New Roman" w:hAnsi="Times New Roman" w:hint="eastAsia"/>
        </w:rPr>
        <w:t>《金融管理研究》辑刊编辑部</w:t>
      </w:r>
    </w:p>
    <w:p w14:paraId="65F5F71A" w14:textId="38EB630D" w:rsidR="00895C68" w:rsidRPr="00E432DA" w:rsidRDefault="00895C68" w:rsidP="00AD76A6">
      <w:pPr>
        <w:snapToGrid w:val="0"/>
        <w:spacing w:line="360" w:lineRule="auto"/>
        <w:ind w:leftChars="100" w:left="210"/>
        <w:jc w:val="right"/>
        <w:textAlignment w:val="baseline"/>
        <w:rPr>
          <w:rFonts w:ascii="Times New Roman" w:hAnsi="Times New Roman"/>
          <w:sz w:val="20"/>
        </w:rPr>
      </w:pPr>
      <w:r w:rsidRPr="00FB5052">
        <w:rPr>
          <w:rFonts w:ascii="Times New Roman" w:hAnsi="Times New Roman" w:hint="eastAsia"/>
        </w:rPr>
        <w:t>2</w:t>
      </w:r>
      <w:r w:rsidRPr="00FB5052">
        <w:rPr>
          <w:rFonts w:ascii="Times New Roman" w:hAnsi="Times New Roman"/>
        </w:rPr>
        <w:t>021.12.15</w:t>
      </w:r>
    </w:p>
    <w:p w14:paraId="0A695690" w14:textId="77777777" w:rsidR="00AD76A6" w:rsidRPr="00AD76A6" w:rsidRDefault="00AD76A6" w:rsidP="007C5591">
      <w:pPr>
        <w:jc w:val="center"/>
        <w:textAlignment w:val="baseline"/>
        <w:rPr>
          <w:sz w:val="20"/>
        </w:rPr>
      </w:pPr>
    </w:p>
    <w:sectPr w:rsidR="00AD76A6" w:rsidRPr="00AD7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6ADCB" w14:textId="77777777" w:rsidR="00FA759D" w:rsidRDefault="00FA759D" w:rsidP="00E912D2">
      <w:r>
        <w:separator/>
      </w:r>
    </w:p>
  </w:endnote>
  <w:endnote w:type="continuationSeparator" w:id="0">
    <w:p w14:paraId="16299F07" w14:textId="77777777" w:rsidR="00FA759D" w:rsidRDefault="00FA759D" w:rsidP="00E9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B73E6" w14:textId="77777777" w:rsidR="00FA759D" w:rsidRDefault="00FA759D" w:rsidP="00E912D2">
      <w:r>
        <w:separator/>
      </w:r>
    </w:p>
  </w:footnote>
  <w:footnote w:type="continuationSeparator" w:id="0">
    <w:p w14:paraId="382CA205" w14:textId="77777777" w:rsidR="00FA759D" w:rsidRDefault="00FA759D" w:rsidP="00E91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D9"/>
    <w:rsid w:val="000B39D4"/>
    <w:rsid w:val="000F3411"/>
    <w:rsid w:val="00131126"/>
    <w:rsid w:val="002025F3"/>
    <w:rsid w:val="002320A2"/>
    <w:rsid w:val="00245131"/>
    <w:rsid w:val="002A3B06"/>
    <w:rsid w:val="002C783E"/>
    <w:rsid w:val="003540B7"/>
    <w:rsid w:val="00362B7E"/>
    <w:rsid w:val="003C6ADF"/>
    <w:rsid w:val="004033EA"/>
    <w:rsid w:val="0042546D"/>
    <w:rsid w:val="00462F6D"/>
    <w:rsid w:val="0047727F"/>
    <w:rsid w:val="004E4FFD"/>
    <w:rsid w:val="004F5CBC"/>
    <w:rsid w:val="00500449"/>
    <w:rsid w:val="0051773E"/>
    <w:rsid w:val="00541C91"/>
    <w:rsid w:val="00543827"/>
    <w:rsid w:val="00545C95"/>
    <w:rsid w:val="006018F2"/>
    <w:rsid w:val="00640130"/>
    <w:rsid w:val="006B3EE9"/>
    <w:rsid w:val="006F33C4"/>
    <w:rsid w:val="00794317"/>
    <w:rsid w:val="007948AF"/>
    <w:rsid w:val="007A016D"/>
    <w:rsid w:val="007C5591"/>
    <w:rsid w:val="007D7D85"/>
    <w:rsid w:val="007E20B4"/>
    <w:rsid w:val="00816468"/>
    <w:rsid w:val="00863612"/>
    <w:rsid w:val="00863A16"/>
    <w:rsid w:val="00895C68"/>
    <w:rsid w:val="00A204D9"/>
    <w:rsid w:val="00A87E36"/>
    <w:rsid w:val="00A960F2"/>
    <w:rsid w:val="00AA0DFE"/>
    <w:rsid w:val="00AD76A6"/>
    <w:rsid w:val="00B077B1"/>
    <w:rsid w:val="00B12D2D"/>
    <w:rsid w:val="00BA0662"/>
    <w:rsid w:val="00BA5138"/>
    <w:rsid w:val="00BF7D56"/>
    <w:rsid w:val="00CC65E8"/>
    <w:rsid w:val="00CD7857"/>
    <w:rsid w:val="00CF6CB0"/>
    <w:rsid w:val="00D15337"/>
    <w:rsid w:val="00D261A9"/>
    <w:rsid w:val="00D703B0"/>
    <w:rsid w:val="00DE4288"/>
    <w:rsid w:val="00E22F86"/>
    <w:rsid w:val="00E36328"/>
    <w:rsid w:val="00E52AF0"/>
    <w:rsid w:val="00E56D97"/>
    <w:rsid w:val="00E912D2"/>
    <w:rsid w:val="00EB77C2"/>
    <w:rsid w:val="00F03D03"/>
    <w:rsid w:val="00F129DF"/>
    <w:rsid w:val="00F84905"/>
    <w:rsid w:val="00FA759D"/>
    <w:rsid w:val="00FB5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47587"/>
  <w15:chartTrackingRefBased/>
  <w15:docId w15:val="{8815AAC2-3718-43C0-B3D3-89592049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4D9"/>
    <w:pPr>
      <w:widowControl w:val="0"/>
      <w:jc w:val="both"/>
    </w:pPr>
    <w:rPr>
      <w:rFonts w:ascii="Calibri" w:eastAsia="宋体" w:hAnsi="Calibri" w:cs="Times New Roman"/>
    </w:rPr>
  </w:style>
  <w:style w:type="paragraph" w:styleId="1">
    <w:name w:val="heading 1"/>
    <w:basedOn w:val="a"/>
    <w:next w:val="a"/>
    <w:link w:val="10"/>
    <w:uiPriority w:val="9"/>
    <w:qFormat/>
    <w:rsid w:val="006B3EE9"/>
    <w:pPr>
      <w:keepNext/>
      <w:keepLines/>
      <w:spacing w:before="340" w:after="330" w:line="578" w:lineRule="auto"/>
      <w:outlineLvl w:val="0"/>
    </w:pPr>
    <w:rPr>
      <w:rFonts w:ascii="黑体" w:eastAsia="黑体" w:hAnsi="黑体"/>
      <w:b/>
      <w:bCs/>
      <w:kern w:val="44"/>
      <w:sz w:val="28"/>
      <w:szCs w:val="28"/>
    </w:rPr>
  </w:style>
  <w:style w:type="paragraph" w:styleId="3">
    <w:name w:val="heading 3"/>
    <w:basedOn w:val="a"/>
    <w:next w:val="a"/>
    <w:link w:val="30"/>
    <w:uiPriority w:val="9"/>
    <w:unhideWhenUsed/>
    <w:qFormat/>
    <w:rsid w:val="00A204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204D9"/>
    <w:rPr>
      <w:rFonts w:ascii="Calibri" w:eastAsia="宋体" w:hAnsi="Calibri" w:cs="Times New Roman"/>
      <w:b/>
      <w:bCs/>
      <w:sz w:val="32"/>
      <w:szCs w:val="32"/>
    </w:rPr>
  </w:style>
  <w:style w:type="character" w:styleId="a3">
    <w:name w:val="annotation reference"/>
    <w:basedOn w:val="a0"/>
    <w:uiPriority w:val="99"/>
    <w:semiHidden/>
    <w:unhideWhenUsed/>
    <w:rsid w:val="00816468"/>
    <w:rPr>
      <w:sz w:val="21"/>
      <w:szCs w:val="21"/>
    </w:rPr>
  </w:style>
  <w:style w:type="paragraph" w:styleId="a4">
    <w:name w:val="annotation text"/>
    <w:basedOn w:val="a"/>
    <w:link w:val="a5"/>
    <w:uiPriority w:val="99"/>
    <w:semiHidden/>
    <w:unhideWhenUsed/>
    <w:rsid w:val="00816468"/>
    <w:pPr>
      <w:jc w:val="left"/>
    </w:pPr>
  </w:style>
  <w:style w:type="character" w:customStyle="1" w:styleId="a5">
    <w:name w:val="批注文字 字符"/>
    <w:basedOn w:val="a0"/>
    <w:link w:val="a4"/>
    <w:uiPriority w:val="99"/>
    <w:semiHidden/>
    <w:rsid w:val="00816468"/>
    <w:rPr>
      <w:rFonts w:ascii="Calibri" w:eastAsia="宋体" w:hAnsi="Calibri" w:cs="Times New Roman"/>
    </w:rPr>
  </w:style>
  <w:style w:type="paragraph" w:styleId="a6">
    <w:name w:val="annotation subject"/>
    <w:basedOn w:val="a4"/>
    <w:next w:val="a4"/>
    <w:link w:val="a7"/>
    <w:uiPriority w:val="99"/>
    <w:semiHidden/>
    <w:unhideWhenUsed/>
    <w:rsid w:val="00816468"/>
    <w:rPr>
      <w:b/>
      <w:bCs/>
    </w:rPr>
  </w:style>
  <w:style w:type="character" w:customStyle="1" w:styleId="a7">
    <w:name w:val="批注主题 字符"/>
    <w:basedOn w:val="a5"/>
    <w:link w:val="a6"/>
    <w:uiPriority w:val="99"/>
    <w:semiHidden/>
    <w:rsid w:val="00816468"/>
    <w:rPr>
      <w:rFonts w:ascii="Calibri" w:eastAsia="宋体" w:hAnsi="Calibri" w:cs="Times New Roman"/>
      <w:b/>
      <w:bCs/>
    </w:rPr>
  </w:style>
  <w:style w:type="paragraph" w:styleId="a8">
    <w:name w:val="Balloon Text"/>
    <w:basedOn w:val="a"/>
    <w:link w:val="a9"/>
    <w:uiPriority w:val="99"/>
    <w:semiHidden/>
    <w:unhideWhenUsed/>
    <w:rsid w:val="00E912D2"/>
    <w:rPr>
      <w:sz w:val="18"/>
      <w:szCs w:val="18"/>
    </w:rPr>
  </w:style>
  <w:style w:type="character" w:customStyle="1" w:styleId="a9">
    <w:name w:val="批注框文本 字符"/>
    <w:basedOn w:val="a0"/>
    <w:link w:val="a8"/>
    <w:uiPriority w:val="99"/>
    <w:semiHidden/>
    <w:rsid w:val="00E912D2"/>
    <w:rPr>
      <w:rFonts w:ascii="Calibri" w:eastAsia="宋体" w:hAnsi="Calibri" w:cs="Times New Roman"/>
      <w:sz w:val="18"/>
      <w:szCs w:val="18"/>
    </w:rPr>
  </w:style>
  <w:style w:type="paragraph" w:styleId="aa">
    <w:name w:val="header"/>
    <w:basedOn w:val="a"/>
    <w:link w:val="ab"/>
    <w:uiPriority w:val="99"/>
    <w:unhideWhenUsed/>
    <w:rsid w:val="00E912D2"/>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E912D2"/>
    <w:rPr>
      <w:rFonts w:ascii="Calibri" w:eastAsia="宋体" w:hAnsi="Calibri" w:cs="Times New Roman"/>
      <w:sz w:val="18"/>
      <w:szCs w:val="18"/>
    </w:rPr>
  </w:style>
  <w:style w:type="paragraph" w:styleId="ac">
    <w:name w:val="footer"/>
    <w:basedOn w:val="a"/>
    <w:link w:val="ad"/>
    <w:uiPriority w:val="99"/>
    <w:unhideWhenUsed/>
    <w:rsid w:val="00E912D2"/>
    <w:pPr>
      <w:tabs>
        <w:tab w:val="center" w:pos="4153"/>
        <w:tab w:val="right" w:pos="8306"/>
      </w:tabs>
      <w:snapToGrid w:val="0"/>
      <w:jc w:val="left"/>
    </w:pPr>
    <w:rPr>
      <w:sz w:val="18"/>
      <w:szCs w:val="18"/>
    </w:rPr>
  </w:style>
  <w:style w:type="character" w:customStyle="1" w:styleId="ad">
    <w:name w:val="页脚 字符"/>
    <w:basedOn w:val="a0"/>
    <w:link w:val="ac"/>
    <w:uiPriority w:val="99"/>
    <w:rsid w:val="00E912D2"/>
    <w:rPr>
      <w:rFonts w:ascii="Calibri" w:eastAsia="宋体" w:hAnsi="Calibri" w:cs="Times New Roman"/>
      <w:sz w:val="18"/>
      <w:szCs w:val="18"/>
    </w:rPr>
  </w:style>
  <w:style w:type="character" w:styleId="ae">
    <w:name w:val="Hyperlink"/>
    <w:basedOn w:val="a0"/>
    <w:uiPriority w:val="99"/>
    <w:unhideWhenUsed/>
    <w:rsid w:val="00545C95"/>
    <w:rPr>
      <w:color w:val="0563C1" w:themeColor="hyperlink"/>
      <w:u w:val="single"/>
    </w:rPr>
  </w:style>
  <w:style w:type="character" w:customStyle="1" w:styleId="10">
    <w:name w:val="标题 1 字符"/>
    <w:basedOn w:val="a0"/>
    <w:link w:val="1"/>
    <w:uiPriority w:val="9"/>
    <w:rsid w:val="006B3EE9"/>
    <w:rPr>
      <w:rFonts w:ascii="黑体" w:eastAsia="黑体" w:hAnsi="黑体" w:cs="Times New Roman"/>
      <w:b/>
      <w:bCs/>
      <w:kern w:val="44"/>
      <w:sz w:val="28"/>
      <w:szCs w:val="28"/>
    </w:rPr>
  </w:style>
  <w:style w:type="table" w:styleId="af">
    <w:name w:val="Table Grid"/>
    <w:basedOn w:val="a1"/>
    <w:uiPriority w:val="39"/>
    <w:rsid w:val="00CD785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cuixm</dc:creator>
  <cp:keywords/>
  <dc:description/>
  <cp:lastModifiedBy>SHNUBC4</cp:lastModifiedBy>
  <cp:revision>5</cp:revision>
  <dcterms:created xsi:type="dcterms:W3CDTF">2021-12-15T13:30:00Z</dcterms:created>
  <dcterms:modified xsi:type="dcterms:W3CDTF">2022-01-06T06:02:00Z</dcterms:modified>
</cp:coreProperties>
</file>